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234066-П/2016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Константинова Валерия Ивановича на нарушение его конституционных прав пунктом 5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В.И.Константинова,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дополнительно полученных Конституционным Судом Российской Федерации материалов, 15 апреля 2016 года кассационная жалоба В.И.Константинова, в которой он просил отменить постановление Тихоокеанского флотского военного суда от 28 ноября 2014 года, рассмотрена судьей Верховного Суда Российской Федерации. Оценив доводы заявителя, оснований для удовлетворения жалобы судья не усмотрел, в связи с чем в ее передаче для рассмотрения в судебном заседании суда кассационной инстанции отказал. При таких обстоятельствах оспариваемое законоположение не может расцениваться как нарушившее конституционные права заявителя в его 5 конкретном деле. Соответственно, жалоба В.И.Константинова в Конституционный Суд Российской Федерации, как не отвечающая установленному Федеральным конституционным законом «О Конституционном Суде Российской Федерации» критерию допустимости обращений, не может быть принята им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Константинова Валерия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