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89-П/2016</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февраля 2016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Чудина Владимира Михайловича на нарушение его конституционных прав статьями 30.9 и 30.12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Г.А.Гаджиева, Ю.М.Данилова, Л.М.Жарковой, Г.А.Жилина, С.М.Казанцева, С.Д.Князева, А.Н.Кокотова, Л.О.Красавчиковой, С.П.Маврина, Н.В.Мельникова, О.С.Хохряковой, В.Г.Ярославцева, рассмотрев по требованию гражданина В.М.Чудина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В.М.Чудиным материалы, не находит оснований для принятия его жалобы к рассмотрению. Статья 46 Конституции Российской Федерации не предполагает возможность выбора гражданином по своему усмотрению любых способов и процедур судебной защиты (в том числе обжалования судебных решений, вступивших в законную силу), особенности которых применительно к отдельным видам производства и категориям дел определяются, исходя из статей 46–53, 118, 120, 123 и 125–128 Конституции Российской Федерации, федеральными конституционными законами и федеральными законами. Исходя из этого федеральный законодатель в Кодексе Российской Федерации об административных правонарушениях Российской Федерации установил процедуру проверки по жалобам и протестам судебных решений, не вступивших в законную силу (статьи 30.1–30.10). В качестве дополнительного способа исправления возможной судебной ошибки и обеспечения законности судебных решений данным Кодексом предусмотрен пересмотр судебных решений, вступивших в законную силу (статьи 30.12– 30.19). Устанавливая пределы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статья 30.16 КоАП Российской Федерации предусматривает, что постановление по делу об административном правонарушении, решения по результатам рассмотрения жалоб, протестов проверяются исходя из доводов, изложенных в жалобе, протесте, и возражений, содержащихся в отзыве на жалобу, протест (часть 1), при этом судья, принявший к рассмотрению жалобу, протест, в интересах законности имеет право проверить дело об административном правонарушении в полном объеме (часть 2). Часть 4 той же статьи закрепляет, что повторные подача жалоб, принесение протестов по тем же основаниям в суд, ранее рассмотревший вступившие в законную силу постановление по делу об административном 4 правонарушении, решения по результатам рассмотрения жалоб, протестов на такое постановление, не допускаются. Повторная подача жалобы вопреки указанному запрету влечет оставление ее без рассмотрения со ссылкой на данную норму (часть 3 статьи 30.15 КоАП Российской Федерации). Вместе с тем, как указывал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Чудина Владимира Михайловича, поскольку она не отвечает требованиям 5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