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687178-П/2023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Суда по интеллектуальным правам о проверке конституционности пункта 3 статьи 1263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Суда по интеллектуальным правам,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 по интеллектуальным правам оспаривает конституционность пункта 3 статьи 1263 ГК Российской Федерации, в соответствии с которым при публичном исполнении либо сообщении в эфир или по кабелю, в том числе путем ретрансляции, аудиовизуального произведения авторы музыкального произведения (с текстом или без текста), использованного в аудиовизуальном произведении, сохраняют право на вознаграждение за указанные виды использования их музыкального произведения. Как следует из представленных материалов, решением Арбитражного суда Республики Башкортостан от 11 августа 2021 года, 2 оставленным без изменения постановлением Восемнадцатого арбитражного апелляционного суда от 8 февраля 2022 года, удовлетворено требование общероссийской общественной организации по управлению правами на коллективной основе «Российское Авторское Общество», имеющей государственную аккредитацию, о взыскании с муниципального автономного учреждения вознаграждения (205 530 руб. 90 коп.) в пользу правообладателей музыкальных произведений, использованных в аудиовизуальных произведениях (кинофильмах) в период их публичного показа с 26 мая 2016 года по 31 марта 2017 года. На данное решение ответчиком была подана кассационная жалоба в Суд по интеллектуальным правам, который 21 октября 2022 года вынес определение о приостановлении производства по делу в связи с направлением запроса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гарантирующая свободу литературного, художественного, научного, технического и других видов творчества, а также охрану интеллектуальной собственности законом (статья 44, часть 1), закрепляет право каждого на свободное использование своих способностей и имущества для предпринимательской и иной не 3 запрещенной законом экономической деятельности (статья 34, часть 1), которое наряду с другими правами и свободами человека и гражданина признается и гарантируется в России согласно общепризнанным принципам и нормам международного права и в соответствии с Конституцией Российской Федерации (статья 17, часть 1). В силу вытекающих из статей 17 (часть 3), 19 (части 1 и 2) и 55 (часть 3) Конституции Российской Федерации принципов равенства и справедливости, на основе которых осуществляется регулирование и государственная, в том числе судебная, защита прав и законных интересов (частных и публичных) участников рыночного взаимодействия, праву каждого на свободное использование своих способностей и имущества для предпринимательской и иной не запрещенной законом экономической деятельности корреспондирует обязанность ответственного отношения к правам и свободам тех, кого затрагивает такая деятельность (Постановление Конституционного Суда Российской Федерации от 13 февраля 2018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Указанные конституционные гарантии защиты интеллектуальной собственности конкретизированы в Гражданском кодексе Российской Федерации, закрепляющем, что интеллектуальная собственность охраняется законом (пункт 2 статьи 1225). Исключительное право на результат интеллектуальной деятельности, созданный творческим трудом, которое первоначально возникает у его автора, может быть передано другому лицу по 4 договору, а также может перейти к другим лицам по иным основаниям, установленным законом (пункт 3 статьи 1228 данного Кодекса). При этом в случаях, установленных положениями части четвертой Гражданского кодекса Российской Федерации, право на вознаграждение сохраняется у автора, исполнителя, изготовителя фонограммы, изготовителя аудиовизуального произведения и тогда, когда исключительное право ему не принадлежит, а равно у обладателя исключительного права, если оно ограничено (например, статьи 1245, 1263 и 1326). Пункт 1 статьи 1259 ГК Российской Федерации закрепляет, что произведения науки, литературы и искусства являются объектами авторских прав независимо от достоинств и назначения произведения, а также от способа его выражения, в том числе аудиовизуальные произведения. Согласно пункту 1 статьи 1263 данного Кодекса аудиовизуальные произведения состоят из зафиксированной серии связанных между собой изображений (с сопровождением или без сопровождения звуком) и предназначены для зрительного и слухового (в случае сопровождения звуком) восприятия с помощью соответствующих технических устройств. Данный пункт к таким произведениям относит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 Авторами аудиовизуального произведения являются режиссер-постановщик, автор сценария, художник-постановщик анимационного (мультипликационного) фильма и композитор, являющийся автором музыкального произведения (с текстом или без текста), специально созданного для этого аудиовизуального произведения (пункт 2 той же статьи). Каждый из авторов произведения, вошедшего составной частью в аудиовизуальное произведение, как существовавшего ранее (автор произведения, положенного в основу сценария, и другие), так и созданного в процессе работы над ним (оператор-постановщик, художник-постановщик и 5 другие), сохраняет исключительное право на свое произведение, за исключением случаев, когда это исключительное право было передано изготовителю или другим лицам либо перешло к изготовителю или другим лицам по иным основаниям, предусмотренным законом (пункт 5 той же статьи). При этом, как отметил В соответствии с пунктом 1 статьи 1270 ГК Российской Федерации автору произведения или иному правообладателю принадлежит исключительное право использовать произведение в любой форме и любым не противоречащим закону способом. Одним из таких способов считается его публичное исполнение, т.е. представление произведения в живом исполнении или с помощью технических средств (радио, телевидения и иных),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6 представлением или показом произведения (подпункт 6 пункта 2 той же статьи). При публичном исполнении аудиовизуального произведения в силу пункта 3 статьи 1263 ГК Российской Федерации авторы музыкального произведения, использованного в аудиовизуальном произведении, сохраняют право на вознаграждение за такой вид использования их музыкального произведения. Соответственно, композитор сохраняет право на вознаграждение даже при отчуждении исключительного права. Подобный подход федерального законодателя,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Суда по интеллектуальным правам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9</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