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732911-П/2024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некоммерческого партнерства по проведению коммуникаций, благоустройству территории «Горки-Инфраструктура» на нарушение его конституционных прав частью третьей статьи 27 Федерального закона «О газоснабжении в Российской Федерации», а также абзацами третьим и четвертым пункта 48 Правил подключения (технологического присоединения) газоиспользующего оборудования и объектов капитального строительства к сетям газораспределения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некоммерческого партнерства по проведению коммуникаций, благоустройству территории «Горки-Инфраструктура»,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Некоммерческое партнерство по проведению коммуникаций, благоустройству территории «Горки-Инфраструктура» (далее – НП «Горки- Инфраструктура») оспаривает конституционность части третьей статьи 27 Федерального закона от 31 марта 1999 года № 69-ФЗ «О газоснабжении в 2 Российской Федерации», а также абзацев третьего и четвертого пункта 48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(утверждены Постановлением Правительства Российской Федерации от 13 сентября 2021 года № 1547). Как следует из представленных материалов, НП «Горки- Инфраструктура» является юридическим лицом с местом нахождения в деревне Горки Дмитровского городского округа Московской области. Согласно уставу НП «Горки-Инфраструктура» его целями являются содействие своим членам в проведении коммуникаций к индивидуальной жилой застройке данного населенного пункта и благоустройство территории. В собственности названного партнерства как основного абонента находятся сети газораспределения. Администрация Дмитровского городского округа Московской области обратилась к НП «Горки-Инфраструктура» с просьбой дать согласие на подключение (технологическое присоединение) к его сети газораспределения ряда жилых домов в деревне Горки, включенной в региональную программу социальной газификации, ввиду достаточной пропускной способности этой сети газораспределения, на что получила отказ. Акционерное общество «Мособлгаз» (далее – АО «Мособлгаз») обратилось в суд с требованием обязать НП «Горки-Инфраструктура» не чинить препятствий в подключении (технологическом присоединении) к принадлежащим ему сетям газораспределения жилых домов в деревне Горки ввиду реализации региональной программы социальной газификации. Арбитражный суд Московской области решением от 27 декабря 2021 года (оставленным без изменения постановлением Десятого арбитражного апелляционного суда от 16 марта 2022 года и постановлением Арбитражного суда Московского округа от 4 июля 2022 года) обязал НП «Горки- Инфраструктура» не чинить препятствий в подключении (технологическом присоединении) жилых домов в деревне Горки, включенной в региональную программу социальной газификации, к его сетям газораспределения. 3 В частности, арбитражный суд указал, что принадлежащие НП «Горки- Инфраструктура» сети газораспределения не являются обособленным объектом газового хозяйства, а присоединены непосредственно к газораспределительной системе Московской области и являются ее неотъемлемой частью, обладая достаточной пропускной способностью, обеспечивающей техническую возможность для подключения оборудования и объектов капитального строительства новых потребителей газа с сохранением условий газоснабжения имеющихся потребителей газа. Поэтому НП «Горки- Инфраструктура» не вправе препятствовать АО «Мособлгаз» в осуществлении деятельности по подключению (технологическому присоединению) к своим сетям газораспределения новых потребителей газа и обязано выдать согласие на такое подключение. Также арбитражный суд отметил, что в случае наличия материальных претензий, возникших у НП «Горки-Инфраструктура» в ходе проведения работ по подключению к газопроводу-источнику, оно не лишено права на обращение в суд за защитой своих прав и законных интересов. Определением судьи Верховного Суда Российской Федерации от 28 сентября 2022 года отказано в передаче кассационной жалобы НП «Горки- Инфраструктура» для рассмотрения в судебном заседании Судебной коллегии по экономическим спорам Верховного Суда Российской Федерации. Суды установили, что решение об указанном подключении (технологическом присоединении) было принято во исполнение пункта 8 перечня поручений по реализации Послания Президента Федеральному Собранию, утвержденного Президентом Российской Федерации 2 мая 2021 года № Пр-753. Согласно данному пункту Правительству Российской Федерации совместно с органами исполнительной власти субъектов Российской Федерации, публичным акционерным обществом «Газпром» и иными газораспределительными организациями поручалось обеспечить до 2023 года в газифицированных населенных пунктах без привлечения средств населения подводку газа до границ негазифицированных домовладений, расположенных вблизи от внутрипоселковых газопроводов, в случае наличия 4 соответствующей заявки, определив критерии и условия такого подключения (технологического присоединения). При этом в соответствии с пунктом 1 постановления Правительства Московской области от 13 июля 2021 года № 560/24 «О назначении регионального оператора газификации и формировании источника финансирования мероприятий по социальной газификации населенных пунктов Московской области» региональным оператором газификации Московской области определено АО «Мособлгаз». Кроме того, в силу пунктов 2 и 3 постановления Правительства Московской области от 10 июня 2003 года № 347/20 «О формировании единой технической политики в сфере газоснабжения Московской области» государственное унитарное предприятие газового хозяйства Московской области (правопреемник – АО «Мособлгаз») являлось разработчиком перспективной схемы развития газоснабжения Московской области. Согласно же разделу 3 Программы Правительства Московской области «Развитие газификации в Московской области до 2030 года», утвержденной постановлением Правительства Московской области от 20 декабря 2004 года № 778/50, проектирование и строительство газопроводов для выполнения мероприятий по социальной газификации осуществляется в том числе с использованием сетей газораспределения, принадлежащих основным абонентам; урегулирование отношений с ними по вопросу возможности использования принадлежащих им сетей газораспределения для выполнения исполнителем мероприятий по социальной газификации населенных пунктов Московской области в рамках данной Программы осуществляется органами местного самоуправления. Таким образом, из судебных актов по делу заявителя следует, что вопросы компенсации его затрат на строительство сетей газораспределения, расходов членов НП «Горки-Инфраструктура» на их содержание, а также выкупа государством этих сетей газораспределения суды не рассматривали. Заявитель полагает, что оспариваемые положения не соответствуют статье 35 (часть 2) Конституции Российской Федерации в той мере, в какой они в системе действующего правового регулирования по смыслу, 5 придаваемому им правоприменительной практикой, обязывают некоммерческую организацию дать согласие заинтересованному лицу на подключение (технологическое присоединение) объектов капитального строительства к находящимся в его собственности сетям газораспределения, если они обладают необходимой пропускной способностью, без равноценного возмещения за такое ограничение его права собственности.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35 Конституции Российской Федерации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Право частной собственности, будучи одной из основ конституционного строя России (статья 2; статья 8, часть 2; статья 9, часть 2, Конституции Российской Федерации), наряду с другими непосредственно действующими правами и свободами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(статья 18 Конституции Российской Федерации). Статья 55 (часть 3) Конституции Российской Федерации допускает возможность ограничения федеральным законом права собственности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Согласно правовым позициям Конституционного Суда Российской Федерации конституционные гарантии охраны частной собственности законом, выражающие принцип ее неприкосновенности, а также 6 конституционные гарантии судебной защиты распространяются как на сферу гражданско-правовых отношений, так и на отношения государства и личности в публично-правовой сфере (постановления от 13 октября 2022 года Газоснабжение, будучи частью энергетической системы, обеспечивающей не только единство экономического пространства в Российской Федерации, но и ее стратегические интересы, имеет свои особенности, обусловливающие его повышенную значимость для общества и государства. Федеральный закон «О газоснабжении в Российской Федерации», определяя правовые, экономические и организационные основы отношений в области газоснабжения в Российской Федерации, направлен на обеспечение удовлетворения потребностей государства в стратегическом виде энергетических ресурсов (часть первая статьи 1). Статья 4 данного Федерального закона относит к числу принципов государственной политики в области газоснабжения, в частности, государственную поддержку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 а также повышение уровня газификации 7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формирования и реализации соответствующих межрегиональных и региональных программ газификации (абзацы второй и четвертый). Оспариваемые заявителем положения направлены на конкретизацию указанных принципов применительно к обеспечению доступа к газотранспортным и газораспределительным сетям потребителей газа. Согласно части третьей статьи 27 Федерального закона «О газоснабжении в Российской Федерации» юридические лица, владеющие на праве собственности или ином законном основании газораспределительными сетями и их объектами и (или) сетями газопотребления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 В соответствии с пунктом 48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 1547, основной абонент в течение трех рабочих дней после получения соответствующего запроса от исполнителя направляет согласие на подключение объекта через принадлежащие ему сети газораспределения и (или) газопотребления заказным письмом с уведомлением о вручении или иным способом, позволяющим подтвердить его получение исполнителем (абзац третий); основной абонент (юридическое лицо) не вправе препятствовать подключению (технологическому присоединению) к принадлежащим ему сетям газораспределения и (или) газопотребления при наличии пропускной способности таких сетей (абзац четвертый). При этом абзац тринадцатый пункта 2 данных Правил называет основным абонентом юридическое или физическое лицо, не оказывающее услуги по 8 транспортировке газа и владеющее на праве собственности или на ином предусмотренном законом праве сетью газораспределения и (или) газопотребления. Из приведенных положений, действующих в системе правового регулирования, следует, что основной абонент не вправе препятствовать подключению (технологическому присоединению) оборудования, объектов капитального строительства новых потребителей газа к принадлежащим ему сетям газораспределения и (или) газопотребления при наличии пропускной способности этих сетей. Такое правовое регулирование основано на технологических особенностях газоснабжения, а также технической и экономической нецелесообразности, а во многих случаях – и невозможности прокладки отдельных газопроводов к объектам каждого потребителя газа. При этом подключение (технологическое присоединение) к сетям газораспределения новых объектов возможно лишь при наличии достаточной пропускной способности таких сетей с сохранением условий газоснабжения имеющихся потребителей газа и не связано с возложением на основного абонента как их собственника обязанности несения дополнительных расходов. Таким образом, оспариваемые положения направлены на достижение социально-значимых целей политики Российской Федерации в области газоснабжения, в том числе на улучшение социально-экономических условий жизни населения, и не могут рассматриваться как нарушающие конституционные права заявителя в обозначенном им аспекте. Проверка же законности и обоснованности судебных актов по конкретному делу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некоммерческого партнерства по проведению коммуникаций, благоустройству территории «Горки-Инфраструктура»,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