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677087-П/2023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6 апреля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акционерного общества «Почта России» на нарушение его конституционных прав частью 2 статьи 1.7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заслушав заключение судьи А.Н.Кокотова,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акционерного общества «Почта России»,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Акционерное общество «Почта России» (далее – АО «Почта России», общество) оспаривает конституционность части 2 статьи 1.7 КоАП Российской Федерации, закрепляющей, что закон, смягчающий или отменяющий административную ответственность за административное правонарушение либо иным образом улучшающий положение лица, совершившего административное правонарушение, имеет обратную силу, т.е. распространяется и на лицо, которое совершило административное правонарушение до вступления такого закона в силу и в отношении которого постановление о назначении административного наказания не исполнено; 2 закон, устанавливающий или отягчающий административную ответственность за административное правонарушение либо иным образом ухудшающий положение лица, обратной силы не имеет. Как следует из представленных материалов, решением ФАС России от 7 августа 2019 года ФГУП «Почта России» признано нарушившим пункт 3 части 1 статьи 10 Федерального закона от 26 июля 2006 года № 135-ФЗ «О защите конкуренции», что выразилось в навязывании невыгодных условий договора путем ограничения возможности оплаты услуг по пересылке уведомлений о вручении регистрируемых почтовых отправлений ФГУП «Почта России» почтовыми марками на территории Российской Федерации. В связи с этим названному предприятию выдано предписание об устранении данного нарушения антимонопольного законодательства. Поскольку указанное нарушение не было устранено, то постановлением ФАС России от 30 июля 2020 года АО «Почта России» (правопреемник ФГУП «Почта России») было признано виновным в совершении административного правонарушения, предусмотренного частью 2 статьи 14.31 «Злоупотребление доминирующим положением на товарном рынке» КоАП Российской Федерации, с назначением ему наказания в виде административного штрафа в размере восьмидесяти одного миллиона девятисот тридцати трех тысяч ста одного рубля и девяноста копеек. Решением Арбитражного суда города Москвы от 2 марта 2021 года АО «Почта России» отказано в удовлетворении требований о признании незаконным и отмене данного постановления ФАС России. Суд указал, что нарушение выразилось в том, что общество, занимая доминирующее положение на рынке услуг почтовой связи, локальными актами (приказы от 3 декабря 2018 года № 380/1-п «Об установлении тарифов на услуги по пересылке уведомлений о вручении внутренних регистрируемых почтовых отправлений, электронных уведомлений о вручении и уведомлений о вручении почтовых переводов денежных средств» и от 14 марта 2019 года № 101-п «Об установлении переходного периода по способу оплаты уведомлений о вручении внутренних регистрируемых почтовых отправлений») ввело ограничение по расчету за 3 предоставление услуги по пересылке уведомлений о вручении внутренних регистрируемых почтовых отправлений только денежными средствами, исключив возможность оплаты такой услуги почтовыми марками, тем самым в одностороннем порядке навязало контрагентам условия по оплате услуги по пересылке уведомлений при нормативно закрепленной в пункте 24 Правил оказания услуг почтовой связи (утверждены приказом Минкомсвязи России от 31 июля 2014 года № 234) возможности оплаты такой услуги почтовыми марками. Этот судебный акт оставлен без изменения постановлением Девятого арбитражного апелляционного суда от 31 мая 2021 года и постановлением Арбитражного суда Московского округа от 29 июля 2021 года. Суд апелляционной инстанции отклонил довод общества о необходимости применения в данном деле части 2 статьи 1.7 КоАП Российской Федерации в связи с тем, что в период его рассмотрения в суде первой инстанции в соответствии с подпунктом 2 пункта 1 приказа Минцифры России от 19 ноября 2020 года № 602 внесены изменения в пункт 24 Правил оказания услуг почтовой связи. Согласно новой редакции названного пункта для подтверждения оплаты иных услуг почтовой связи, не являющихся услугами по пересылке простой и заказной письменной корреспонденции, почтовые марки не применяются; плата за оказание услуг по пересылке уведомлений о вручении внутренних регистрируемых почтовых отправлений, оказываемых организациями федеральной почтовой связи, осуществляется только денежными средствами в наличной и безналичной форме. Суд апелляционной инстанции указал, что АО «Почта России» привлечено к административной ответственности за нарушение Федерального закона «О защите конкуренции» и ответственность за допущенное нарушение предусмотрена частью 2 статьи 14.31 КоАП Российской Федерации; изменения в данные законоположения не вносились. С этой оценкой согласился и суд кассационной инстанции. Определением судьи Верховного Суда Российской Федерации от 18 января 2022 года в передаче кассационной жалобы для рассмотрения в судебном заседании Судебной коллегии по экономическим спорам Верховного Суда Российской Федерации обществу отказано. 4 По мнению заявителя, часть 2 статьи 1.7 КоАП Российской Федерации не соответствует статье 54 (часть 2) Конституции Российской Федерации в той мере, в какой по смыслу, придаваемому ей правоприменительной практикой, в частности, в судебных актах по конкретному делу, она не позволяет применять положения об обратной силе закона в случае, если изменения, улучшающие положение лица, совершившего административное правонарушение, внесены в подзаконный нормативный правовой акт, несоблюдение положений которого послужило основанием для установления нарушения антимонопольного законодательства в действиях такого лица и последующего привлечения его к административной ответственности за нарушение антимонопольного законодательства, предусмотренной частью 2 статьи 14.31 КоАП Российской Федерации.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статье 54 Конституции Российской Федерации закон, устанавливающий или отягчающий ответственность, обратной силы не имеет (часть 1);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 (часть 2). Данные правила, как неоднократно указывал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акционерного общества «Почта России»,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