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437266-П/2019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четвертого пункта 9 Положения об особенностях порядка исчисления средней заработной платы в связи с жалобой гражданки В.С.Кормуш</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абзаца четвертого пункта 9 Положения об особенностях порядка исчисления средней заработной платы. Поводом к рассмотрению дела явилась жалоба гражданки В.С.Кормуш. Основанием к рассмотрению дела явилась обнаружившаяся 2 неопределенность в вопросе о том, соответствует ли Конституции Российской Федерации оспариваемое заявительницей нормативное положение. Заслушав сообщение судьи-докладчика В.Г.Ярославцева,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9 Положения об особенностях порядка исчисления средней заработной платы (утверждено Постановлением Правительства Российской Федерации от 24 декабря 2007 года № 922 «Об особенностях порядка исчисления средней заработной платы») при определении среднего заработка используется средний дневной заработок в следующих случаях: для оплаты отпусков и выплаты компенсации за неиспользованные отпуска (абзац второй); для других случаев, предусмотренных Трудовым кодексом Российской Федерации, кроме случая определения среднего заработка работников, которым установлен суммированный учет рабочего времени (абзац третий). Названный пункт также устанавливает, что средний заработок работника определяется путем умножения среднего дневного заработка на количество дней (календарных, рабочих) в периоде, подлежащем оплате (абзац четвертый); средний дневной заработок, кроме случаев определения среднего заработка для оплаты отпусков и выплаты компенсаций за неиспользованные отпуска, исчисляется путем деления суммы заработной платы, фактически начисленной за отработанные дни в расчетном периоде, включая премии и вознаграждения, учитываемые в соответствии с пунктом 15 данного Положения, на количество фактически отработанных в этот период дней (абзац пятый). Конституционность абзаца четвертого приведенного нормативного положения оспаривает гражданка В.С.Кормуш, уволенная 28 декабря 2018 года из АО «Интауголь» по основанию, 3 предусмотренному пунктом 1 части первой статьи 81 Трудового кодекса Российской Федерации, – в связи с ликвидацией организации. При увольнении ей было выплачено выходное пособие, исчисленное путем деления заработка заявительницы за период с декабря 2017 года по ноябрь 2018 года включительно (за 12 месяцев) на количество отработанных ею за этот период дней (216) с целью определения ее среднего дневного заработка; затем средний дневной заработок был умножен на количество рабочих дней по производственному календарю в месячном периоде, следующем за датой увольнения, – с 29 декабря 2018 года по 28 января 2019 года (15), без включения в расчет выпавших на этот период выходных и нерабочих праздничных дней. Посчитав такой расчет неверным, поскольку выплаченная ей сумма оказалась меньше фактически получаемого среднего месячного заработка, В.С.Кормуш обратилась в суд с иском к бывшему работодателю о взыскании разницы между средним месячным заработком и суммой выходного пособия, денежной компенсации за задержку выплат и компенсации морального вреда. Решением Интинского городского суда Республики Коми от 28 февраля 2019 года в удовлетворении исковых требований заявительнице отказано. При этом суд, руководствуясь в том числе оспариваемой нормой Положения об особенностях порядка исчисления средней заработной платы, признал правильным исчисление размера выходного пособия исходя из среднего дневного заработка истицы, умноженного на количество рабочих дней по производственному календарю в месячном периоде, следующем за датой увольнения. Несоответствие абзаца четвертого пункта 9 Положения об особенностях порядка исчисления средней заработной платы статьям 19 (часть 2) и 55 (часть 3) Конституции Российской Федерации заявительница усматривает в том, что данное нормативное положение по смыслу, придаваемому ему правоприменительной практикой, позволяет уменьшать размер выходного пособия уволенному по инициативе работодателя 4 работнику, получавшему должностной оклад, путем расчета размера этого выходного пособия без учета среднего дневного заработка за нерабочие праздничные дни, приходящиеся на месячный период со дня увольнения. В соответствии с положениями пункта 3 части первой статьи 3, части первой статьи 96 и статьи 97 Федерального конституционного закона «О Конституционном Суде Российской Федерации», конкретизирующими статью 125 (часть 4) Конституции Российской Федерации, гражданин вправе обратиться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человек, его права и свободы провозглашаются высшей ценностью, а их признание, соблюдение и защита – обязанностью Российской Федерации, которая как 6 социальное государство должна направлять свою политику на создание условий, обеспечивающих достойную жизнь и свободное развитие человека, охрану труда и здоровья людей (статьи 2 и 7). Социальный характер российского государства и признание охраны труда одним из направлений его политики предопределяют установление гарантий реализации прав граждан в сфере труда, к числу которых Конституция Российской Федерации относит право каждого свободно распоряжаться своими способностями к труду, выбирать род деятельности и профессию (статья 37, часть 1). Часть первая статьи 178 Трудового кодекса Российской Федерации предусматривает, что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 8 Из буквального смысла данной нормы следует, что каждому работнику, увольняемому по названным в ней основаниям, наряду с оплатой труда (расчетом при увольнении) гарантируется получение выходного пособия в размере среднего месячного заработка. По своей правовой природе выходное пособие, как и сохранение среднего месячного заработка на период трудоустройства, является гарантийной выплатой, предоставление которой связано с прекращением трудовых отношений по инициативе работодателя, принимающего кадровые решения в рамках определения стратегии экономической деятельности, либо в случае ликвидации организации. Закрепление этой гарантии на законодательном уровне обусловлено стремлением государства смягчить неблагоприятные последствия увольнения в связи с обстоятельствами, препятствующими сохранению трудовых отношений и не зависящими от волеизъявления работника либо его виновного поведения. Ее целевым назначением является обеспечение уволенному работнику на период трудоустройства материальной поддержки, сопоставимой с тем заработком, который он получал в период трудовой деятельности. В отличие от заработной платы, которая зависит от квалификации работника, сложности выполняемой работы, количества и качества затраченного труда (статья 132 Трудового кодекса Российской Федерации) и выплачивается состоящему в трудовых отношениях работнику за отработанный период, размер выходного пособия определяется исключительно на основе исчисленного в установленном порядке среднего месячного заработка, не является оплатой какого-либо периода (прошедшего или будущего) и выплачивается работнику при увольнении. Размер данной выплаты зависит от ранее полученных работником в качестве оплаты его труда денежных сумм; она призвана обеспечить уволенному лицу средства к существованию в размере не меньшем, чем средний месячный заработок, исчисленный исходя из его заработной платы за 12 календарных месяцев, предшествовавших увольнению. 9 Соответственно, размер выходного пособия не может зависеть от каких бы то ни было обстоятельств, имевших место после увольнения работника.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139 Трудового кодекса Российской Федерации, устанавливая единый порядок исчисления средней заработной платы для всех случаев определения ее размера, предусмотренных данным Кодексом, относит к полномочиям Правительства Российской Федерации (с учетом мнения Российской трехсторонней комиссии по регулированию социально-трудовых отношений) определение особенностей порядка исчисления средней заработной платы. Реализуя предоставленные ему полномочия, Правительство Российской Федерации утвердило Положение об особенностях порядка исчисления средней заработной платы. Закрепленные названным Положением правила определения размера среднего заработка (месячного и дневного) по существу направлены на создание технического инструментария, обеспечивающего подсчет заработка в установленных законом случаях, не имеют самостоятельного значения для регулирования трудовых отношений и должны применяться в системной связи с положениями Трудового кодекса Российской Федерации, предусматривающими случаи сохранения за работником среднего заработка и целевое назначение предоставления соответствующей гарантии. Таким образом, при определении размера выходного пособия на основании Положения об особенностях порядка исчисления средней заработной платы необходимо учитывать предписания части первой статьи 178 Трудового кодекса Российской Федерации. При этом способ подсчета среднего месячного заработка в силу своего технического, вспомогательного характера должен не только согласовываться с требованиями нормы закона, но и обеспечивать ее реализацию в строгом соответствии с целью установленной этой нормой выплаты, которая по своей правовой природе является одной из гарантий реализации конституционного права на труд. 10 В противном случае допускалась бы не только корректировка положений закона подзаконными нормативными актами, но и ухудшение – вопреки вытекающим из статей 2, 7 и 37 (часть 3) Конституции Российской Федерации требованиям об обеспечении максимально возможной поддержки работника как более слабой стороны трудового правоотношения – материального положения уволенного по инициативе работодателя работника. Пункт 9 Положения об особенностях порядка исчисления средней заработной платы предусматривает случаи использования среднего дневного заработка при определении среднего заработка: такой порядок расчета используется для оплаты отпусков и выплаты компенсации за неиспользованные отпуска, а также для других случаев, предусмотренных Трудовым кодексом Российской Федерации (кроме случая определения среднего заработка работников, которым установлен суммированный учет рабочего времени) (абзацы первый – третий). При этом закреплено, что средний заработок работника определяется путем умножения среднего дневного заработка на количество дней (календарных, рабочих) в периоде, подлежащем оплате (абзац четвертый), а также закреплен порядок расчета среднего дневного заработка (абзац пятый). Из буквального смысла приведенных нормативных положений следует, что, в отличие от ранее действовавшего правового регулирования, предусматривавшего в пункте 8 Положения об особенностях порядка исчисления средней заработной платы, утвержденного Постановлением Правительства Российской Федерации от 11 апреля 2003 года № 213, использование среднего дневного заработка для всех случаев определения среднего заработка (кроме случаев применения суммированного учета рабочего времени), средний дневной заработок используется, во-первых, для определения размера подлежащей выплате работнику денежной суммы, когда такая сумма исчисляется для оплаты отпусков и выплаты компенсации за неиспользованный отпуск, а во-вторых, в иных случаях, когда Трудовым кодексом Российской Федерации предусмотрен такой 11 порядок исчисления денежной суммы, причитающейся работнику в качестве оплаты какого-либо периода. Вместе с тем в правоприменительной практике указанные нормативные положения расцениваются как предписывающие использовать средний дневной заработок для всех случаев исчисления среднего заработка, а для определения размера выходного пособия работникам, уволенным по основаниям, предусмотренным пунктами 1 и 2 части первой статьи 81 Трудового кодекса Российской Федерации, принимается во внимание месячный период после даты увольнения работника, исходя из количества рабочих дней в котором и осуществляется расчет (апелляционные определения Московского городского суда от 14 сентября 2016 года № 33-31071/2016 и от 16 декабря 2016 года по делу № 33-48738/2016, Суда Ненецкого автономного округа от 15 мая 2018 года по делу № 33-64/2018 и др.). На основании такого толкования в деле заявительницы размер выходного пособия, который по буквальному смыслу части первой статьи 178 Трудового кодекса Российской Федерации должен составлять средний месячный заработок работника (определяемый из фактически начисленной ему заработной платы и фактически отработанного им времени за 12 календарных месяцев), исчислен с учетом количества рабочих дней, приходящихся на первый месячный период после увольнения, как если бы осуществлялась оплата трудовой деятельности за этот период. Однако и при исчислении заработной платы, являющейся оплатой отработанного периода, действуют специальные правила: 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 (часть четвертая статьи 112 данного Кодекса); работникам, для которых установлена система оплаты труда, не предполагающая установление оклада (должностного оклада), за нерабочие праздничные дни, в которые они не привлекались к работе, выплачивается дополнительное вознаграждение (часть третья статьи 112 данного Кодекса). 12 Таким образом, работники, подлежащие увольнению по основаниям, предусмотренным пунктами 1 и 2 части первой статьи 81 Трудового кодекса Российской Федерации, вопреки воле законодателя, предусмотревшего гарантию в связи с увольнением в размере среднего месячного заработка, ставятся в худшее положение по сравнению с работниками, продолжающими трудовую деятельность, заработок которых не может снижаться в зависимости от наличия в оплачиваемом месяце нерабочих праздничных дней. Кроме того, увольняемые по указанным основаниям работники ставятся в различное положение в зависимости от даты увольнения и наличия в календарном периоде после увольнения нерабочих праздничных дней: размер получаемого ими выходного пособия при сложившемся понимании пункта 9 Положения об особенностях порядка исчисления средней заработной платы (в том числе его абзаца четвертого) напрямую зависит от количества рабочих дней в периоде после прекращения трудового договора. Такой подход фактически приводит к определению размера выходного пособия на основе случайного фактора (количества рабочих и нерабочих праздничных дней в месяце, непосредственно следующем за увольнением), что недопустимо при осуществлении в социальном правовом государстве правового регулирования в сфере труда.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абзац четвертый пункта 9 Положения об особенностях порядка исчисления средней заработной платы не противоречащим Конституции Российской Федерации, поскольку по своему конституционно- правовому смыслу в системной связи с иными нормами данного пункта, а также со статьей 139 и частью первой статьи 178 Трудового кодекса Российской Федерации он не предполагает возможности определения размера выплачиваемого увольняемому в связи с ликвидацией организации либо сокращением численности или штата работников организации работнику выходного пособия в размере, отличном от его среднего месячного заработка, исчисленного исходя из размера полученной им заработной платы за 12 календарных месяцев, предшествовавших увольнению.</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Выявленный в настоящем Постановлении конституционно-правовой смысл абзаца четвертого пункта 9 Положения об особенностях порядка исчисления средней заработной платы является общеобязательным, что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гражданки Кормуш Валентины Сергеевны, вынесенные на основании абзаца четвертого пункта 9 Положения об особенностях порядка исчисления средней заработной платы в истолковании, расходящемся с его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 15</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