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63158-П/2011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1 части 4 и части 5 статьи 35 Федерального закона «Об общих принципах организации местного самоуправления в Российской Федерации» в связи с жалобой гражданина Н.М.Савостьянова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гражданина Н.М.Савостьянова,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пункта 1 части 4 и части 5 статьи 35 Федерального закона «Об общих принципах организации местного самоуправления в Российской Федерации». Поводом к рассмотрению дела явилась жалоба гражданина Н.М.Савостьянова.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Н.С.Бондаря, объяснения представителей сторон, выступления приглашенных в заседание представителей: от Министерства юстиции Российской Федерации – Е.А.Борисенко, от Министерства регионального развития Российской Федерации – О.В.Шурановой,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 гражданин Н.М.Савостьянов оспаривает конституционность положений статьи 35 Федерального закона от 6 октября 2003 года № 131-ФЗ «Об общих принципах организации местного самоуправления в Российской Федерации», которыми предусматривается возможность формирования представительного органа муниципального района из глав поселений, входящих в состав данного муниципального района, и депутатов представительных органов этих поселений, избираемых ими из своего состава в соответствии с равной независимо от численности населения поселения нормой представительства (пункт 1 части 4), и устанавливается порядок перехода к указанному способу формирования представительного органа муниципального района (часть 5). Представительными органами всех поселений, входящих в состав Наро-Фоминского муниципального района Московской области, была 3 поддержана инициатива Совета депутатов сельского поселения Веселевское об изменении способа формирования Совета депутатов Наро-Фоминского муниципального района Московской области и переходе от избрания его депутатов путем муниципальных выборов к формированию из глав поселений, входящих в состав данного муниципального района, и депутатов представительных органов этих поселений, в связи с чем решением от 8 октября 2009 года Совет депутатов Наро-Фоминского муниципального района Московской области четвертого созыва досрочно прекратил свои полномочия путем самороспуска. Отказывая гражданину Н.М.Савостьянову, проживающему в городе Наро-Фоминске, в удовлетворении требования о признании незаконным пункта 3 решения Совета депутатов сельского поселения Веселевское Наро- Фоминского муниципального района Московской области от 14 апреля 2009 года, которым была оформлена указанная инициатива, Наро-Фоминский городской суд Московской области в решении от 28 октября 2009 года, оставленном без изменения определением судебной коллегии по гражданским делам Московского областного суда от 25 декабря 2009 года, исходил из того, что в соответствии с действующим законодательством представительный орган сельского поселения был вправе выступить с такой инициативой и оформить ее своим решением, которое не может рассматриваться как нарушающее права и законные интересы заявителя, поскольку он не является жителем данного сельского поселения и свои права на местное самоуправление, право избирать и быть избранным может реализовать в муниципальном образовании по месту регистрации – в городе Наро-Фоминске. Решением Московского областного суда от 10 декабря 2009 года, оставленным без изменения определением Судебной коллегии по гражданским делам Верховного Суда Российской Федерации от 17 марта 2010 года, Н.М.Савостьянову также было отказано в удовлетворении требований о защите избирательных прав и назначении выборов представительного органа Наро-Фоминского муниципального района Московской области. 4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демократическим федеративным правовым государством с республиканской формой правления (статья 1, часть 1) и устанавливает, что носителем суверенитета и единственным источником власти в Российской Федерации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и что высшим непосредственным выражением власти народа являются референдум и свободные выборы (статья 3, части 1–3). В развитие этих положений, определяющих основы конституционного строя Российской Федерации, статья 32 Конституции Российской Федерации закрепляет право граждан участвовать в управлении делами государства как непосредственно, так и через своих представителей (часть 1), включая право избирать и быть избранными в органы государственной власти и органы местного самоуправления, а также участвовать в референдуме (часть 2). Из приведенных положений Конституции Российской Федерации во взаимосвязи с положениями ее статей 12, 130 и 131 следует, что местное самоуправление, которое также признается и гарантируется в качестве одной из основ конституционного строя Российской Федерации, является необходимой формой осуществления власти народа, обладает самостоятельностью в пределах своих полномочий, обеспечивает права и обязанности граждан, связанные с участием непосредственно, а также через выборные и другие органы местного самоуправления в самостоятельном решении вопросов местного значения, в том числе путем определения 6 структуры органов местного самоуправления и формирования органов муниципальной власти. Закрепляя самостоятельность местного самоуправления в качестве его основного свойства и принципа взаимоотношений с органами государственной власти, Конституция Российской Федерации вместе с тем исходит из того, что эта самостоятельность не является абсолютной, а должна определяться пределами, устанавливаемыми действующим законодательством. Органы государственной власти в рамках своих полномочий по предметам ведения Российской Федерации и совместного ведения Российской Федерации и субъектов Российской Федерации призваны оказывать регулирующее воздействие на местное самоуправление, в частности осуществлять регулирование и защиту права избирать и быть избранным в органы муниципальной власти, а также устанавливать общие принципы организации местного самоуправления, учитывая при этом цели государственного, экономического, экологического, социального, культурного и национального развития Российской Федерации (статья 71, пункты «в», «е»; статья 72, пункты «б», «н» части 1, Конституции Российской Федерации); деятельность же органов местного самоуправления в силу статьи 15 (часть 2) Конституции Российской Федерации должна носить законный характер (Определение Конституционного Суда Российской Федерации от 1 июня 2010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Общие правовые и организационные принципы организации местного самоуправления в Российской Федерации, а также гарантии его осуществления, включая порядок формирования представительных органов муниципальных образований, закреплены в Федеральном законе «Об общих принципах организации местного самоуправления в Российской Федерации». Согласно его статье 35 представительный орган такого муниципального образования, как поселение (городское или сельское), состоит из депутатов, избираемых на муниципальных выборах (часть 2); в отношении же представительного органа муниципального района – муниципального образования, состоящего из нескольких поселений, предусматриваются два способа формирования: включение в его состав глав поселений, входящих в муниципальный район, и депутатов представительных органов этих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(пункт 1 части 4), либо муниципальные выборы на основе всеобщего равного и прямого избирательного права при тайном голосовании (пункт 2 части 4); при этом, по общему правилу, представительный орган муниципального района формируется посредством муниципальных выборов, если иное не установлено в порядке, предусмотренном для его формирования из глав поселений и депутатов их представительных органов (абзац первый части 5). Таким образом, в действующем правовом регулировании имеет место дифференцированный подход к порядку формирования представительных органов муниципальных образований в зависимости от их принадлежности к поселенческому или районному уровням, а именно обязательный порядок избрания непосредственно населением представительных органов поселений и возможность формирования представительного органа муниципального 9 района как путем прямого волеизъявления населения, так и в ином, отличном от муниципальных выборов, порядке. Предусматривая различные способы формирования представительных органов поселений и муниципальных районов, федеральный законодатель исходил из действующей в Российской Федерации системы местного самоуправления, основанной на сочетании поселенческого и территориального (районного) самоуправления как исторически сложившихся форм территориального устройства публичной власти и самоорганизации населения, что соотносится со статьей 131 (часть 1) Конституции Российской Федерации, согласно которой местное самоуправление осуществляется в Российской Федерации как в городских, сельских поселениях, так и на других территориях с учетом исторических и иных местных традиций. Как следует из Федерального закона «Об общих принципах организации местного самоуправления в Российской Федерации», на первичном (базовом) уровне местное самоуправление осуществляется в поселениях, создаваемых с учетом естественного расселения людей и потому являющихся наиболее близкими к населению публично-территориальными единицами, главная задача которых – удовлетворение его основных жизненных потребностей, т.е. непосредственное решение вопросов местного значения. Муниципальный район, согласно названному Федеральному закону, представляет собой совокупность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(абзац пятый части 1 статьи 2); границы муниципальных районов устанавливаются с учетом необходимости создания 10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 (пункт 15 части 1 статьи 11). Таким образом, все муниципальные образования, независимо от их территориальной основы, предназначены для осуществления муниципальной власти как власти местного сообщества и не находятся между собой в отношениях соподчинения. Вместе с тем муниципальный район по своей правовой природе – это муниципальное образование, которое объединяет другие муниципальные образования (поселения), и одновременно – это публично-территориальная единица, представительные органы которой призваны не только решать вопросы местного значения, но и исполнять в соответствующих пространственных пределах отдельные государственные полномочия, возложенные на них Российской Федерацией и (или) субъектом Российской Федерации, что предполагает возможность выбора в рамках основанного на требованиях Конституции Российской Федерации федерального законодательства оптимальных для конкретного муниципального района форм осуществления муниципальной власти и порядка формирования его представительных органов. Конституция Российской Федерации, провозглашая свободные выборы наряду с референдумом высшим непосредственным выражением власти народа и закрепляя избирательные права граждан Российской Федерации и право на участие в референдуме (статья 3, часть 3; статья 32, части 1 и 2), вместе с тем не рассматривает выборы, проводимые на основе всеобщего равного и прямого избирательного права, в качестве единственно допустимого механизма формирования всех органов публичной власти на каждом из уровней ее организации (Постановление Конституционного Суда Российской Федерации от 21 декабря 2005 года Пункт 1 части 4 статьи 35 Федерального закона «Об общих принципах организации местного самоуправления в Российской Федерации», допускающий возможность формирования представительного органа 13 муниципального района из представителей поселений, как это прямо следует из его содержания, не является императивным, а предполагает свободу усмотрения местных сообществ в выборе того или иного варианта в рамках предусмотренной данной статьей альтернативы в способе формирования представительного органа муниципального района, который, в свою очередь, должен быть определен в уставе муниципального образования (пункт 4 части 1 статьи 44). Тем самым обеспечиваются гарантируемые Конституцией Российской Федерации (статьи 12, 130 и 131) самостоятельность местного самоуправления, а также возможность населения самому определять в рамках закона наиболее приемлемую структуру органов местного самоуправления с учетом всех значимых для решения этого вопроса обстоятельств. Такой способ формирования представительного органа муниципального района позволяет обеспечивать равное независимо от численности населения поселений представительство соответствующих муниципальных образований по норме, закрепленной в уставе данного муниципального района, а также создавать условия для консолидации и эффективного использования материально-финансовых ресурсов каждого из поселений на основе принципа солидарности, в том числе в целях решения вопросов межпоселенческого характера. В частности, в состав собственных доходов бюджета муниципального района, представительный орган которого сформирован из представителей входящих в его состав поселений, включаются субсидии, которые предоставляются в случаях, предусмотренных уставом данного муниципального района, из бюджетов поселений на решение ряда вопросов местного значения межмуниципального характера (часть 2 статьи 55 Федерального закона «Об общих принципах организации местного самоуправления в Российской Федерации») и размер которых утверждается решением представительного органа муниципального района и решениями представительных органов поселений о местных бюджетах по единой методике, установленной для всех поселений данного 14 муниципального района (пункт 3 статьи 1423 Бюджетного кодекса Российской Федерации). Представительный орган муниципального района, сформированный из представителей поселений, сохраняет устойчивую публично-правовую связь с населением, поскольку входящие в его состав главы поселений и депутаты представительных органов поселений приобретают свои полномочия на основе волеизъявления населения, подконтрольны ему и перед ним ответственны, обязаны в процессе осуществления публично-властной деятельности, в том числе в случае наделения их правовым статусом депутата представительного органа муниципального района, руководствоваться интересами избравшего их местного сообщества. В таких случаях правовой статус лица как депутата представительного органа муниципального района обусловлен его избранием главой входящего в состав данного муниципального района поселения или депутатом его представительного органа, а потому с истечением срока (или досрочным прекращением) полномочий представительного органа поселения оканчиваются и полномочия этого лица как депутата представительного органа муниципального района. При проведении очередных муниципальных выборов население поселения учитывает результаты деятельности выборных лиц как депутатов представительного органа муниципального района и в зависимости от этого может поддержать их или, напротив, отказать в поддержке. Кроме того, в рамках действующего правового регулирования выбор способа формирования представительного органа муниципального района из представителей поселений и его закрепление в уставе муниципального района не препятствуют тому, чтобы вновь перейти к формированию представительного органа муниципального района на муниципальных выборах. Таким образом, установленный положениями пункта 1 части 4 и части 5 статьи 35 Федерального закона «Об общих принципах организации 15 местного самоуправления в Российской Федерации» порядок формирования представительного органа муниципального района применяется на альтернативной основе с обязательным его закреплением в уставе муниципального района, предполагает вхождение в состав представительного органа муниципального района представителей поселений из числа выборных лиц, приобретших свои полномочия в результате непосредственного волеизъявления населения, не исключает возможность перехода к формированию представительного органа муниципального района на муниципальных выборах, а потому не может рассматриваться как нарушающий конституционные права граждан в сфере местного самоуправления и не совместимый с требованиями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Процедура изменения порядка формирования представительного органа муниципального района, применяемая при переходе от его избрания на муниципальных выборах к формированию из представителей поселений, установлена частью 5 статьи 35 Федерального закона «Об общих принципах организации местного самоуправления в Российской Федерации», согласно которой представительный орган муниципального района формируется из представителей поселений, если такое решение в течение одного года со дня выдвижения соответствующей инициативы представительным органом входящего в состав муниципального района поселения поддержано представительными органами не менее чем двух третей поселений, входящих в состав муниципального района; решения представительных органов поселений, входящих в состав муниципального района, о поддержке указанной инициативы направляются в представительный орган муниципального района, который ведет учет данных о ее рассмотрении и принимает решение о результатах ее рассмотрения; в решении указываются представительные органы поселений, поддержавших данную инициативу, количество представителей от каждого поселения в представительный орган муниципального района, формируемый из представителей поселений, и день 16 начала работы этого представительного органа; данное решение направляется в представительные органы поселений, входящих в состав муниципального района, и подлежит опубликованию в течение одного месяца со дня его принятия в порядке, предусмотренном уставом муниципального района. Приведенные законоположения прямо не предусматривают обязательное участие населения в выдвижении и утверждении инициативы по изменению порядка формирования представительного органа муниципального района, но и не препятствуют этому в тех формах непосредственного волеизъявления населения, которые предусмотрены Конституцией Российской Федерации и действующим законодательством, включая главу 5 Федерального закона «Об общих принципах организации местного самоуправления в Российской Федерации». В силу правовой позиции, выраженной Конституционным Судом Российской Федерации в Определении от 6 марта 2008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пункта 1 части 4 и части 5 статьи 35 Федерального закона «Об общих принципах организации местного самоуправления в Российской Федерации» не противоречат Конституции Российской Федерации, поскольку по своему конституционно-правовому смыслу в системе действующего правового регулирования предполагают возможность формирования представительного органа муниципального района путем вхождения в его состав представителей поселений из числа лиц, ранее избранных непосредственно населением, только в случае, если решение о переходе к такому способу формирования представительного органа муниципального района принимается представительными органами соответствующих муниципальных образований с учетом мнения населения, проживающего на данной территории, выявленного в порядке, устанавливаемом в уставах и иных нормативных правовых актах муниципальных образований. Этим не исключается необходимость совершенствования правового регулирования местного самоуправления, в том числе в порядке конкретизации федеральным законодателем правового механизма перехода от одного способа формирования представительного органа муниципального района к другому (включая возможность последующего возврата к избранию его депутатов на муниципальных выборах), в целях обеспечения полноты гарантирования конституционного права на местное самоуправление. Признание указанных законоположений не противоречащими Конституции Российской Федерации в их конституционно-правовом истолковании, содержащемся в настоящем Постановлении, не ставит под сомнение законность перехода к формированию представительных органов муниципальных районов из представителей поселений, который был произведен в соответствии с законодательством, а также легитимность 19 составов соответствующих представительных органов в пределах срока их полномочий. 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Конституции Российской Федерации единственный источник власти в Российской Федерации – ее многонациональный народ, высшим непосредственным выражением власти которого являются референдум и свободные выборы (статья 3, части 1 и 3); граждане Российской Федерации участвуют в управлении делами государства как непосредственно, так и через своих представителей, в том числе имеют право избирать и быть 21 избранными в органы публичной власти и участвовать в референдуме (статья 32, части 1 и 2). Эти права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Народовластие, таким образом, будучи одной из основ конституционного строя Российской Федерации, осуществляется гражданами путем референдума и свободных выборов как высшего непосредственного выражения власти народа (Постановление Конституционного Суда Российской Федерации от 10 июня 1998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Кроме того, закрепленный в части 5 статьи 35 Федерального закона «Об общих принципах организации местного самоуправления в Российской Федерации» порядок перехода к формированию представительного органа муниципального района из представителей поселений не допускает участия населения муниципального района в целом в решении данного вопроса ни на стадии выдвижения инициативы о применении опосредованного представительства на районном уровне, ни на стадии его обсуждения представительными органами поселений, ни при внесении соответствующих изменений в устав муниципального района представительным органом муниципального района. При этом мнение представительных органов поселений, входящих в состав муниципального района, является по своей сути решающим. В случае одобрения представительными органами поселений в количестве не менее двух третей выдвинутой инициативы устав муниципального района в части используемого порядка формирования его представительного органа подлежит обязательному изменению независимо от способа его принятия. Вместе с тем, исходя из принципа народовластия, выступать представителями поселений в представительном органе муниципального района должны только те выборные лица, на момент избрания которых на муниципальных выборах уже была введена процедура формирования представительного органа соответствующего муниципального района в порядке, предусмотренном пунктом 1 части 4 статьи 35 Федерального закона 23 «Об общих принципах организации местного самоуправления в Российской Федерации», поскольку только в этом случае население получает реальную возможность при выражении своего волеизъявления на выборах принять во внимание возможность последующего замещения конкретным лицом должности в органе местного самоуправления не только поселения, но и муниципального района. Иное означало бы приобретение дополнительного публично-правового статуса лицом, не уполномоченным на это населением. Следует обратить внимание и на неравное представительство в представительном органе муниципального района в случае его формирования из представителей поселения. Члены представительного органа муниципального района будут представлять разное число граждан – в зависимости от численности жителей поселений, тем самым не будет обеспечено справедливое представительство населения. Таким образом, порядок формирования представительного органа муниципального района посредством «вхождения в его состав представителей поселений из числа лиц, ранее избранных населением» не соответствует требованиям статей 3, 32 (часть 1 и 2), 130 и 131 (часть 1) Конституции Российской Федерации, поскольку при избрании указанных лиц они не получали от населения поселений мандат на «вхождение» в представительный орган муниципального района. В заключение хотелось бы сказать следующее. Устойчивая законодательная парадигма, направленная на отмену прямых выборов при формировании как органов государственной власти, так и органов местного самоуправления, ведет к застойным явлениям в жизни общества. Остается только один конституционный выход – возврат к прямым, честным и справедливым выборам. ОСОБОЕ МНЕНИЕ судьи Конституционного Суда Российской Федерации Г.А.Гаджиева 24 Будучи несогласным с решением по делу о проверке конституционности положений пункта 1 части 4 и части 5 статьи 35 Федерального закона «Об общих принципах организации местного самоуправления в Российской Федерации» (Постановление Конституционного Суда Российской Федерации от 18 мая 2011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20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