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696808-П/2023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Шерченкова Александра Александровича на нарушение его конституционных прав частью 1 статьи 20.33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А.А.Шерченкова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А.А.Шерченков оспаривает конституционность части 1 статьи 20.33 КоАП Российской Федерации. Данная норма предусматривает административную ответственность граждан, должностных лиц и юридических лиц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либо на дискредитацию исполнения 2 государственными органами Российской Федерации своих полномочий за пределами территории Российской Федерации в указанных целях, а равно на дискредитацию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Федерации, если эти действия не содержат признаков уголовно наказуемого деяния. Соответствующее административное правонарушение влечет наложение административного штрафа на граждан в размере от тридцати тысяч до пятидесяти тысяч рублей; на должностных лиц – от ста тысяч до двухсот тысяч рублей; на юридических лиц – от трехсот тысяч до пятисот тысяч рублей. Как следует из представленных материалов, А.А.Шерченков постановлением судьи районного суда, оставленным без изменения судьями вышестоящих судов, в том числе судьей Верховного Суда Российской Федерации, признан виновным в совершении административного правонарушения, предусмотренного частью 1 статьи 20.33 КоАП Российской Федерации, и ему назначен административный штраф в размере сорока тысяч рублей. По мнению заявителя, часть 1 статьи 20.33 КоАП Российской Федерации не соответствует статьям 13 (части 1–3), 15 (часть 4), 19 (часть 2), 28, 29 (части 1, 3 и 4), 31 и 55 (части 2 и 3) Конституции Российской Федерации, поскольку предусматривает наказание за выражение критического мнения об использовании Вооруженных Сил Российской Федерации и исполнении государственными органами своих полномочий и тем самым нарушает права на свободу совести, мысли и слова, свободу собраний и запрет на установление какой-либо идеологии как государственной или обязательной, а также нарушает принцип равенства и запрет дискриминации, поскольку признает административно наказуемыми исключительно те мнения и убеждения, которые связаны с критической оценкой использования Вооруженных Сил Российской Федерации и исполнения государственными органами своих полномочий за пределами территории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не только не исключает, но и прямо допускает принятие государственными органами Российской Федерации решений и мер, в том числе связанных с использованием Вооруженных Сил Российской Федерации, для защиты интересов Российской Федерации и ее граждан, поддержания международного мира и безопасности и задает конституционные параметры для таких действий, которые конкретизируются в федеральном законодательстве (преамбула; статья 2; статья 3, часть 2; статья 4, часть 3; статья 11, часть 1; статья 67, часть 21; статья 71, пункты «к», «м»; статья 791; статья 80, часть 2; статья 83, пункты «ж», «з», «л»; статья 87; статья 102, пункт «г» части 1; статья 106, пункт «е»; статья 114, пункт «д» части 1). При этом предполагается использование Вооруженных Сил Российской Федерации именно в этих целях. Определение же целесообразности и необходимости, характера и объема использования Вооруженных Сил Российской Федерации, а равно исполнения государственными органами полномочий в указанных целях в конкретных ситуациях и обстоятельствах является прерогативой уполномоченных Конституцией Российской Федерации органов государственной власти. Также ими определяются возможность и формы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Федерации. Конституция Российской Федерации, в том числе ее статьи 1, 2, 13, 15, 17–19, 21, 28, 29, 31, 55, 56, 59 и 751, не предполагает и не допускает, чтобы гарантированные ею права и свободы человека и гражданина использовались для отрицания конституционного строя Российской Федерации, в котором государство, образованное многонациональным народом Российской Федерации в определенных им параметрах, как гарант и средство обеспечения реализации и защиты прав и свобод человека и гражданина, 4 является конституционной ценностью, подлежащей уважению и защите гражданами Российской Федерации и всеми иными лицами, находящимися на территории России, а защита Отечества признается не только конституционной – юридической обязанностью, но и прежде всего долгом гражданина Российской Федерации. Как неоднократно отмечал Конституционный Суд Российской Федерации, если гражданин, осуществляя свои права и свободы (включая свободу мысли и слова, свободу творчества, право иметь и распространять убеждения и действовать сообразно с ними), в то же время нарушает права и свободы других лиц и такое нарушение (независимо от того, направлено оно против конкретных лиц или против общественного порядка в целом) носит общественно опасный и противоправный характер, то виновный может быть привлечен к публично-правовой ответственности, которая преследует цель охраны публичных интересов. При этом значение имеет не только форма выражения своих убеждений, но и способы распространения информации, а также ее содержание (определения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Шерченкова Александра Александровича, поскольку она не отвечает требованиям Федерального конституционного закона «О Конституционном 9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