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688921-П/2023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Меца Александра Вадимовича на нарушение его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А.В.Меца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А.В.Мец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государственными органами Российской 2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А.В.Мец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 виновным в совершении административного правонарушения, предусмотренного частью 1 статьи 20.33 КоАП Российской Федерации, и ему назначен административный штраф в размере пятидесяти тысяч рублей. По мнению заявителя,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является конституционной ценностью, подлежащей уважению и защите гражданами 4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Меца Александра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