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Сердюкова Юрия Петровича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Ю.П.Сердюкова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Ю.П.Сердюков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Ю.П.Сердюков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Сердюкова Юрия Петровича, поскольку она не отвечает требованиям Федерального конституционного закона «О Конституционном Суде 9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