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Алешина Николая Анатольевича и Алешиной Елены Борисовны на нарушение их конституционных прав статьями 203 и 434 Гражданского процессуального кодекса Российской Федерации, а также отдельными положениями нормативных актов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 Н.А.Алешина и Е.Б.Алешиной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Н.А.Алешин и Е.Б.Алешина оспаривают конституционность статей 203 «Отсрочка или рассрочка исполнения решения суда, изменение способа и порядка исполнения решения суда» и 434 «Отсрочка или рассрочка исполнения судебного постановления, изменение способа и порядка его исполнения, индексация присужденных денежных сумм» ГПК Российской Федерации, а также следующих положений нормативных актов Правительства Российской Федерации: 2 абзацев шестого – восьмого подраздела «Развитие ипотечного жилищного кредитования населения и рынка жилья» раздела IV «Перечень программных мероприятий» федеральной целевой программы «Жилище» на 2002–2010 годы, утвержденной Постановлением Правительства Российской Федерации от 17 сентября 2001 года № 675 (в редакции Постановления Правительства Российской Федерации от 31 декабря 2005 года № 865), согласно которым предоставление молодым семьям субсидий из бюджетов всех уровней бюджетной системы Российской Федерации на приобретение жилья, в том числе на уплату первоначального взноса при получении ипотечного кредита или займа для приобретения жилья или строительства индивидуального жилого дома, будет производиться в размере не менее: 35 процентов средней стоимости жилья, определяемой в соответствии с требованиями подпрограммы «Обеспечение жильем молодых семей» (в том числе 10 процентов за счет средств федерального бюджета и не менее 25 процентов за счет средств бюджетов субъектов Российской Федерации и местных бюджетов), – для молодых семей, не имеющих детей; 40 процентов средней стоимости жилья, определяемой в соответствии с требованиями той же подпрограммы (в том числе 10 процентов за счет средств федерального бюджета и не менее 30 процентов за счет средств бюджетов субъектов Российской Федерации и местных бюджетов), – для молодых семей, имеющих одного и более ребенка; абзацев тридцать девятого – сорок первого раздела 5 подпрограммы «Обеспечение жильем молодых семей» (утверждена Постановлением Правительства Российской Федерации от 28 августа 2002 года № 638, утратившим силу с 1 января 2006 года согласно Постановлению Правительства Российской Федерации от 31 декабря 2005 года), в соответствии с которыми размер субсидий, предоставляемых молодым семьям при рождении (усыновлении) ребенка, определяется исходя из: социальной нормы общей площади жилья в расчете на 1 члена семьи, принятой в субъекте Российской Федерации, но не более 18 кв. м; 3 средней рыночной стоимости 1 кв. м общей площади жилья, утверждаемой органами исполнительной власти субъектов Российской Федерации (для населенных пунктов на подведомственной территории), которая не может превышать среднюю рыночную стоимость 1 кв. м общей площади жилья в субъекте Российской Федерации, определяемую в установленном порядке Государственным комитетом Российской Федерации по строительству и жилищно-коммунальному комплексу; отдельных положений Правил предоставления молодым семьям социальных выплат на приобретение жилья в рамках реализации подпрограммы «Обеспечение жильем молодых семей» федеральной целевой программы «Жилище» на 2002–2010 годы (утверждены Постановлением Правительства Российской Федерации от 13 мая 2006 года № 285), конкретизирующих предмет регулирования названных Правил и цели, на которые молодым семьям предоставляются упомянутые социальные выплаты (пункт 1); определяющих размеры предоставления этих выплат, соответствующие размерам, установленным оспариваемыми положениями федеральной целевой программы «Жилище» на 2002–2010 годы (пункт 9); а также закрепляющих, что реализация в 2006 году обязательств по компенсации при рождении (усыновлении) ребенка части затрат на приобретение или строительство жилья, произведенных молодыми семьями – участниками подпрограммы «Обеспечение жильем молодых семей», будет осуществляться в порядке и на условиях, которые определены указанной подпрограммой (пункт 54). Как следует из представленных материалов, вступившим в законную силу решением Якутского городского суда от 12 апреля 2006 года на Министерство по молодежной политике Республики Саха (Якутия) возложена обязанность поставить Н.А.Алешина и Е.Б.Алешину на учет для участия в подпрограмме «Обеспечение жильем молодых семей» федеральной целевой программы «Жилище» на 2002–2010 годы. Постановлением Европейского суда по правам человека от 8 февраля 2018 года по делу «Юшин и другие против России», принятым 4 по жалобам ряда граждан, включая Е.Б.Алешину (жалоба № 56597/12 от 13 августа 2012 года), в отношении подателей данных жалоб признано нарушение пункта 1 статьи 6 Конвенции о защите прав человека и основных свобод и статьи 1 Протокола № 1 к этой Конвенции в части неисполнения или чрезмерно длительного исполнения решений судов Российской Федерации; властям Российской Федерации вменена обязанность принять в течение трех месяцев необходимые меры для реализации указанных неисполненных решений судов Российской Федерации. Определением Якутского городского суда от 20 сентября 2019 года, оставленным без изменения судами апелляционной и кассационной инстанций, способ исполнения решения Якутского городского суда от 12 апреля 2006 года изменен ввиду завершения федеральной целевой программы «Жилище» на 2002–2010 годы по истечении срока ее действия; на правопреемника должника – Министерство по делам молодежи и социальным коммуникациям Республики Саха (Якутия) возложена обязанность произвести в пользу Н.А.Алешина и Е.Б.Алешиной выплату денежных средств. При этом судами были отвергнуты доводы взыскателей о необходимости выплаты им ста процентов рыночной стоимости жилого помещения в Московской области на состав семьи из семи человек как основанные на неверном толковании положений применимых правовых актов. По мнению заявителей, оспариваемые нормы не соответствуют статьям 1 (часть 1), 7, 15, 18, 19 (части 1 и 2), 38 (часть 1), 40 (части 1 и 2), 46 (части 1 и 2), 55 (часть 3) и 751 Конституции Российской Федерации, поскольку в толковании, придаваемом им правоприменительной практикой: не позволяют точно определить размер социальной выплаты на приобретение жилья молодым семьям – участникам подпрограммы «Обеспечение жильем молодых семей» федеральной целевой программы «Жилище» на 2002–2010 годы и тем самым создают излишне широкие 5 пределы усмотрения для правоприменителя при решении вопроса об изменении способа исполнения неисполненного в течение длительного периода времени судебного решения, надлежащая реализация которого должна была привести к предоставлению многодетной молодой семье жилого помещения по договору социального найма либо социальной выплаты на приобретение жилого помещения для семьи из семи человек; допускают ретроактивное применение правовых норм, ухудшающих положение молодой семьи, в том числе применение при исчислении суммы выплаты ее минимальных размеров, составляющих 35 или 40 процентов от расчетной (средней) стоимости жилья и установленных после даты, по состоянию на которую молодая семья должна была быть включена в список участников подпрограммы «Обеспечение жильем молодых семей», что препятствует такой семье приобрести пригодное для постоянного проживания жилое помещение на семью из семи человек по ценам, существующим в месте проживания молодой семьи на момент выплаты денежных средств; в силу указанных недостатков не обеспечивают фактическое исполнение вынесенного в пользу заявителей судебного решения и эффективное восстановление их нарушенных прав. Заявители ходатайствуют о применении к ним компенсаторного механизма, предусмотренного частью четвертой статьи 100 Федерального конституционного закона «О Конституционном Суде Российской Федерации».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203 ГПК Российской Федерации в нормативном единстве со статьей 434 того же Кодекса о праве суда при наличии обстоятельств, свидетельствующих о том, что исполнение судебного постановления первоначальным способом невозможно или затруднено, по заявлению лиц, участвующих в деле, взыскателя, должника, судебного 6 пристава-исполнителя изменить способ и порядок исполнения судебного постановления, не изменяя при этом его сущности, выступают процессуальной гарантией надлежащего и своевременного исполнения вступившего в законную силу судебного постановления; вопрос о наличии обстоятельств, которые могут служить основаниями для изменения способа и порядка исполнения судебного постановления, решается судом в каждом конкретном случае с учетом всех фактических обстоятельств дела (определения Конституционного Суда Российской Федерации от 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Алешина Николая Анатольевича и Алешиной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