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546784-П/2021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8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Пиндюрина Виктора Александровича на нарушение его конституционных прав частью второй статьи 58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заслушав заключение судьи В.Г.Ярославцева,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В.А.Пиндюрина,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В.А.Пиндюрин оспаривает конституционность части второй статьи 58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2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согласно которой сумма пенсии, не полученная пенсионером своевременно по вине органа, назначающего или выплачивающего пенсию, выплачивается за прошлое время без ограничения каким-либо сроком. Как следует из представленных материалов, В.А.Пиндюрин в период с 30 октября 1970 года по 14 ноября 1991 года проходил службу во внутренних войсках МВД СССР и на момент увольнения имел звание старшего прапорщика, занимал должность старшего контролера с должностным окладом по 6 тарифному разряду схемы должностных окладов. С 15 ноября 1991 года ему была назначена пенсия за выслугу лет в соответствии с Законом СССР от 28 апреля 1990 года «О пенсионном обеспечении военнослужащих» (не применяется на территории Российской Федерации с 1 февраля 1993 года в соответствии с Постановлением Верховного Совета Российской Федерации от 12 февраля 1993 года № 4469-I «О порядке введения в действие Закона Российской Федерации «О пенсионном обеспечении лиц, проходивших военную службу, службу в органах внутренних дел, и их семей»). После вступления в силу Закона Российской Федерации от 12 февраля 1993 года № 4468-I, т.е. с 1 февраля 1993 года, перерасчет его пенсии был произведен исходя из должностного оклада по 5 тарифному разряду. В 2020 году, полагая, что пенсия выплачивается ему в заниженном размере, В.А.Пиндюрин обратился к Главному управлению Министерства внутренних дел Российской Федерации по Воронежской области с исковыми требованиями о признании за ним права на исчисление пенсии из оклада по 6 тарифному разряду начиная с 1 февраля 1993 года, взыскании недоплаты пенсии за период с 1 февраля 1993 года по 31 декабря 2019 года, а также ущерба, причиненного недоплатой. Решением Центрального районного суда города Воронежа от 14 февраля 2020 года, оставленным без изменения судами апелляционной и кассационной инстанций, его требования в части признания права на исчисление пенсии из оклада по 6 тарифному разряду начиная с 1 3 февраля 1993 года, о взыскании недоплаты пенсии были удовлетворены. В возмещении причиненного недоплатой ущерба В.А.Пиндюрину было отказано со ссылкой на то, что возникшие между сторонами спора отношения носят социальный, а не гражданско-правовой характер, в связи с чем статьи 15 и 393 ГК Российской Федерации применению в данном деле не подлежат. Кроме того, суд указал на то, что при расчете размера невыплаченных сумм были применены все предусмотренные действующим законодательством коэффициенты индексации, а иной порядок индексации пенсий в связи с инфляционными процессами законом не установлен. Определением судьи Верховного Суда Российской Федерации в передаче кассационной жалобы для рассмотрения в судебном заседании Судебной коллегии по гражданским делам Верховного Суда Российской Федерации В.А.Пиндюрину было отказано. По мнению заявителя, оспариваемое законоположение не соответствует статьям 19 (части 1 и 2), 39 (часть 2) и 55 (часть 2) Конституции Российской Федерации, поскольку по смыслу, придаваемому ему правоприменительной практикой в системе действующего правового регулирования, оно служит препятствием к реализации гражданами права на возмещение ущерба, причиненного виновными действиями органа, уполномоченного на осуществление государственного пенсионного обеспечения, по выплате пенсии за прошлое время с учетом инфляции.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Конституцией Российской Федерации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государственные пенсии устанавливаются законом;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законом (статья 39; статья 75, часть 6). 4 Конституционным правом на социальное обеспечение охватывается и право на получение пенсий в определенных законом случаях и размерах, при этом выбор механизмов его реализации относится к компетенции законодателя, который обладает достаточно широкой свободой усмотрения при определении видов пенсий, правовых оснований и порядка их предоставления, правил назначения и перерасчета, а также формирования финансовой основы их выплаты. Вместе с тем осуществляемое им правовое регулирование должно учитывать особое значение пенсии для поддержания материальной обеспеченности и удовлетворения основных жизненных потребностей пенсионеров. Следовательно, принимаемые законодательные акты в соответствии с вытекающими из взаимосвязанных положений статей 1 (часть 1), 2, 17 (часть 1), 18, 19 (часть 1) и 55 (части 2 и 3) Конституции Российской Федерации принципами правовой определенности и поддержания доверия граждан к закону и действиям государства должны гарантировать гражданам, что решения о назначении пенсии принимаются уполномоченными государством органами на основе строгого исполнения законодательных предписаний, ответственного подхода к оценке фактических обстоятельств, с которыми закон связывает возникновение права на пенсию и ее перерасчет, выплата пенсии производится своевременно и в полном объеме, а в случае ошибки пенсионного органа нарушенные права восстанавливаются.</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Исходя из необходимости предоставить военнослужащим внутренних войск повышенную социальную защиту, включая соответствующее их особому статусу и характеру службы пенсионное обеспечение, для них предусмотрено пенсионное обеспечение по нормам Федерального закона от 15 декабря 2001 года № 166-ФЗ «О государственном пенсионном обеспечении в Российской Федерации» и Закона Российской Федерации от 12 февраля 1993 года № 4468-I. Устанавливая виды пенсий, условия, определяющие право на их получение, размеры пенсий, правила назначения и выплаты для указанной категории граждан, а также членов их семей, законодатель закрепил право на 5 получение пенсий за выслугу лет, по инвалидности и по случаю потери кормильца, размер которых исчисляется в процентном отношении от сумм денежного довольствия. При этом пересмотр размеров пенсий осуществляется одновременно с увеличением денежного довольствия соответствующих категорий военнослужащих (статьи 14, 22, 36 и 43 Закона Российской Федерации от 12 февраля 1993 года № 4468-I). Аналогичное правовое регулирование предусматривал и ранее действовавший Закон СССР «О пенсионном обеспечении военнослужащих», в соответствии с которым заявителю была назначена пенсия за выслугу лет. С введением в действие Закона Российской Федерации от 12 февраля 1993 года № 4468-I пенсии, ранее назначенные уволенным со службы офицерам, прапорщикам, мичманам, военнослужащим сверхсрочной службы и другим военнослужащим, проходившим военную службу по контракту, лицам рядового и начальствующего состава органов внутренних дел и их семьям, подлежали перерасчету, если в соответствии с новым правовым регулированием они имели право на пенсию в более высоком размере (абзац второй пункта 1 Постановления Верховного Совета Российской Федерации от 12 февраля 1993 года № 4469-I), что и имело место в деле В.А.Пиндюрина. Решения о предоставлении гражданину пенсии определенного вида и размера, а в дальнейшем – о перерасчете пенсии принимаются органом, уполномоченным осуществлять пенсионное обеспечение. Пенсионное обеспечение военнослужащих, уволенных из внутренних войск, осуществляется пенсионными органами Министерства внутренних дел Российской Федерации, которые в силу статьи 24 Федерального закона «О государственном пенсионном обеспечении в Российской Федерации» и статьи 49 Закона Российской Федерации от 12 февраля 1993 года № 4468-I оценивают фактические обстоятельства, обусловливающие возникновение у гражданина права на назначение (перерасчет) пенсионного обеспечения, в том числе в связи с изменением законодательства. В результате принятия пенсионным органом решения о назначении (перерасчете) гражданину пенсии, в частности за выслугу лет, он реализует 6 свое субъективное право на пенсионное обеспечение, а у пенсионного органа возникает обязанность по своевременной и в полном объеме выплате ему сумм пенсии, в том числе в случае перерасчета пенсии в сторону увеличения.</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Учитывая необходимость оценки значительного числа фактов, с наличием которых закон связывает возникновение права на пенсию, а в дальнейшем – на перерасчет ее размера, совершение органами, осуществляющими пенсионное обеспечение, при установлении (перерасчете) пенсий тех или иных ошибок, включая носящие технический характер, полностью исключить невозможно.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Пиндюрина Виктора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