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746139-П/2024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автономной некоммерческой организации «Институт права и публичной политики» на нарушение ее конституционных прав частью 1 статьи 19.34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автономной некоммерческой организации «Институт права и публичной политики»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Автономная некоммерческая организация «Институт права и публичной политики» (далее – АНО «Институт права и публичной политики») оспаривает конституционность части 1 статьи 19.34 КоАП Российской Федерации, которая в редакции, действовавшей до вступления в силу Федерального закона от 29 декабря 2022 года № 622-ФЗ, предусматривала, что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влечет наложение административного штрафа на должностных лиц в 2 размере от ста тысяч до трехсот тысяч рублей; на юридических лиц – от трехсот тысяч до пятисот тысяч рублей. Как следует из представленных материалов, постановлением судьи Мещанского районного суда города Москвы от 23 декабря 2021 года, оставленным без изменения судьями вышестоящих судов, АНО «Институт права и публичной политики» была привлечена к административной ответственности, предусмотренной частью 1 статьи 19.34 КоАП Российской Федерации, и ей было назначено административное наказание в виде административного штрафа. Основанием для привлечения к административной ответственности послужило то, что АНО «Институт права и публичной политики» получала иностранное финансирование и осуществляла деятельность (участие в организации и проведении публичных мероприятий; организация и проведение публичных дебатов, дискуссий, выступлений; публичные обращения к органам публичной власти и их должностным лицам; влияние на деятельность этих органов путем действий, направленных на принятие, изменение, отмену нормативных актов; распространение мнений о решениях, принимаемых государственными органами), которая с учетом правовых позиций Конституционного Суда Российской Федерации, выраженных в Постановлении от 8 апреля 2014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8 апреля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автономной некоммерческой организации «Институт права и публичной политики»,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