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565908-П/2021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Миненкова Павла Сергеевича на нарушение его конституционных прав пунктами 4 и 5 части первой статьи 135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П.С.Миненкова,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П.С.Миненков оспаривает конституционность пунктов 4 и 5 части первой статьи 135 УПК Российской Федерации, согласно которым возмещение реабилитированному имущественного вреда включает в себя возмещение сумм, выплаченных им за оказание юридической помощи, а также иных расходов. Как следует из представленных материалов, постановлением следователя уголовное преследование в отношении П.С.Миненкова прекращено ввиду отсутствия в деянии состава преступления (пункт 2 части 2 первой статьи 24, пункт 2 части первой статьи 27 УПК Российской Федерации), за ним признано право на реабилитацию. Приговором мирового судьи судебного участка № 8 судебного района Центрального округа города Курска от 6 сентября 2018 года, оставленным без изменения апелляционным постановлением Ленинского районного суда города Курска от 18 декабря 2018 года, П.С.Миненков оправдан по предъявленному ему обвинению в совершении другого преступления, за ним признано право на реабилитацию. Постановлением Президиума Курского областного суда от 17 апреля 2019 года указанное апелляционное постановление отменено с направлением дела на новое апелляционное рассмотрение в Ленинский районный суд города Курска, который апелляционным постановлением от 29 мая 2019 года оставил приговор мирового судьи без изменения, а апелляционное представление государственного обвинителя – без удовлетворения. Постановлением Ленинского районного суда города Курска от 23 декабря 2019 года ходатайство П.С.Миненкова о возмещении имущественного вреда в размере 552 000 рублей, затраченных на оказание юридической помощи, удовлетворено частично, со взысканием в его пользу с Министерства финансов Российской Федерации за счет казны Российской Федерации 330 000 рублей. При этом, установив, в частности, что наряду с оплатой за фактически оказанные одним из адвокатов услуги заявитель производил адвокатскому образованию ежемесячную оплату за оказание юридической помощи в твердой денежной сумме (на общую сумму 185 000 рублей), суд указал, что доказательств оказания услуг на соответствующую сумму не представлено. Оставляя указанное постановление без изменения, Курский областной суд отметил в апелляционном постановлении от 1 июня 2020 года, что, принимая решение по ходатайству реабилитированного, суд первой инстанции правильно руководствовался критериями разумности и соразмерности, которые составляют общеправовой принцип справедливости и предполагают, в частности, соответствие между трудом и его оплатой, 3 нанесением вреда и возмещением. Из того же исходил судья Первого кассационного суда общей юрисдикции, отказавший в передаче кассационной жалобы П.С.Миненкова на указанные судебные акты для рассмотрения в судебном заседании суда кассационной инстанции постановлением от 3 ноября 2020 года. П.С.Миненков полагает, что пункты 4 и 5 части первой статьи 135 УПК Российской Федерации противоречат Конституции Российской Федерации, ее статьям 45 (часть 1), 46 (части 1 и 2), 52 и 53, в той мере, в какой данные нормы позволяют суду при рассмотрении вопроса о возмещении реабилитированному лицу имущественного вреда уменьшать сумму такого возмещения – вопреки доказанному в судебном заседании размеру действительно понесенных этим лицом расходов на оплату юридических услуг, а также в отсутствие доказательств, подтверждающих доводы о необходимости снижения заявленного реабилитированным лицом размера возмещения.</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Постановлением от 23 сентября 2021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пятой статьи 100 Федерального конституционного закона «О Конституционном Суде Российской Федерации», если до принятия Конституционным Судом Российской Федерации к рассмотрению жалобы, по результатам рассмотрения которой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Миненкова Павла Сергеевича в части оспаривания конституционности пункта 4 части первой статьи 135 УПК Российской Федерации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Миненкова Павла Сергеевича, основанные на положениях пункта 4 части первой статьи 135 УПК Российской Федерации в истолковании, расходящемся с их конституционно-правовым смыслом, выявленным Конституционным Судом Российской Федерации в Постановлении от 23 сентября 2021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Отказать в принятии к рассмотрению жалобы гражданина Миненкова Павла Сергеевича в части оспаривания конституционности пункта 5 части первой статьи 135 УПК Российской Федерации,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8</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