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564716-П/2021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Маскаева Сергея Андреевича на нарушение его конституционных прав частью седьмой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гражданина С.А.Маскаева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областного суда, оставленным без изменения судом апелляционной инстанции, удовлетворено поданное в порядке части седьмой статьи 109 УПК Российской Федерации ходатайство следователя о продлении в отношении гражданина С.А.Маскаева (обвиняемого в совершении десяти особо тяжких преступлений и одного тяжкого) срока содержания под стражей на 3 месяца, а всего до 22 месяцев и 13 суток. При этом указанное ходатайство было согласовано с руководителем следственного органа по субъекту Российской Федерации и мотивировано необходимостью выполнения 2 требований статей 217–219 УПК Российской Федерации, в том числе ознакомления с материалами дела семи обвиняемых и их защитников. Наряду с этим, постановлением судьи Четвертого кассационного суда общей юрисдикции от 31 марта 2021 года отказано в передаче для рассмотрения в судебном заседании суда кассационной инстанции жалобы С.А.Маскаева на предыдущее постановление областного суда о продлении срока его содержания под стражей (на 3 месяца, а всего до 19 месяцев и 13 суток) и оставившее это решение без изменения апелляционное определение. Заявитель просит признать не соответствующей статьям 17–19, 22 и 55 (часть 3) Конституции Российской Федерации часть седьмую статьи 109 «Сроки содержания под стражей» УПК Российской Федерации, поскольку, по его мнению, данная норма позволяет задолго до истечения предельного срока содержания под стражей на досудебной стадии производства по делу продлевать этот срок на неограниченное время (в том числе свыше предельных сроков), допуская подмену установленного частью третьей той же статьи порядка продления срока содержания под стражей свыше 12 месяцев на порядок его продления для дополнительного ознакомления с материалами дела, предусмотренный частью седьмой этой статьи.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Маскаева Сергея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