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575334-П/2006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М. на нарушение конституционных прав недееспособного гражданина К. пунктом 3 части второй статьи 57 Жилищного кодекса Российской Федерации, пунктом 3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пунктом 3 статьи 7 Закона города Москвы от 14 июня 2006 года № 29 «Об обеспечении права жителей города Москвы на жилые помещения», а также положениями пунктов 4.4, 4.5 и 4.6 Порядка учета граждан в целях реализации городских жилищных программ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М.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М., действующая в интересах недееспособного гражданина К., оспаривает конституционность следующих положений: пункта 3 части 2 статьи 57 Жилищного кодекса Российской Федерации, согласно которому вне очереди жилые помещения по договорам социального найма предоставляются гражданам, страдающим тяжелыми формами 2 хронических заболеваний, указанных в предусмотренном пунктом 4 части 1 статьи 51 данного Кодекса перечне; пункта 3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 от 17 июля 1995 года № 713 (в жалобе ошибочно поименованного как пункт 3 названного Постановления Правительства Российской Федерации), определяющего понятия «место пребывания», «место жительства», «фиктивная регистрация гражданина по месту пребывания или по месту жительства»; пункта 3 статьи 7 Закона города Москвы от 14 июня 2006 года № 29 «Об обеспечении права жителей города Москвы на жилые помещения», предусматривающего в качестве одного из условий признания жителей города Москвы нуждающимися в жилых помещениях – проживание в городе Москве по месту жительства на законных основаниях в общей сложности не менее 10 лет. Кроме того, в жалобе ставится под сомнение конституционность положений пунктов 4.4, 4.5 и 4.6 утвержденного постановлением Правительства Москвы от 9 сентября 2008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 Пункт 3 части второй статьи 57 Жилищного кодекса Российской Федерации предусматривает возможность обеспечения жильем во внеочередном порядке граждан, страдающих тяжелыми формами хронических заболеваний, указанных в предусмотренном пунктом 4 части 1 статьи 51 данного Кодекса перечне, при соблюдении общих требований жилищного законодательства, включая постановку на учет в качестве нуждающихся в улучшении жилищных условий, что согласуется со статьей 40 (часть 3) Конституции Российской Федерации (Постановление Конституционного Суда Российской Федерации от 1 февраля 2021 года № 3- П; определения Конституционного Суда Российской Федерации от 5 марта 2009 года Оспариваемые же положения Порядка учета граждан в целях реализации городских жилищных программ были упомянуты судами в связи с вопросом о невозможности принятия на учет К. отдельно от совместно проживающих с ним лиц, рассматриваемых в качестве членов одной семьи. Поскольку отказ в принятии семьи на жилищный учет основывался именно на отсутствии факта 10-летнего проживания в городе Москве самого К., а также М., применение указанных положений судами прежде всего повлияло на интересы совместно проживающих с ним лиц. Следовательно, в данной части жалоба не соответствует требованиям статьи 97 Федерального конституционного закона «О Конституционном Суде Российской Федерации» в связи с отсутствием признаков нарушения прав и свобод 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