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151520-П/2014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десятого пункта 1 статьи 127 Семейного кодекса Российской Федерации в связи с жалобой гражданина С.А.Аникиева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гражданина С.А.Аникиева – адвоката В.С.Цвиля,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абзаца десятого пункта 1 статьи 127 Семейного кодекса Российской Федерации. 2 Поводом к рассмотрению дела явилась жалоба гражданина С.А.Аникиева.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Н.В.Селезнева, объяснения представителей сторон,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 статьи 127 Семейного кодекса Российской Федерации усыновителями могут быть совершеннолетние лица обоего пола, за исключением, в частности,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(абзац десятый). Конституционность названного законоположения оспаривается гражданином С.А.Аникиевым, которому решением Коряжемского городского суда Архангельской области от 25 октября 2012 года (оставлено без изменения определением судебной коллегии по гражданским делам Архангельского областного суда от 24 декабря 2012 года) было отказано в удовлетворении заявления об усыновлении родившегося 3 марта 2011 года ребенка – сына гражданки А., с которой заявитель с мая 2011 года проживает 3 совместно и с 24 декабря того же года состоит в зарегистрированном браке, на том основании, что в 2009 году за преступление, предусмотренное частью первой статьи 112 УК Российской Федерации (умышленное причинение средней тяжести вреда здоровью), он подвергался уголовному преследованию, которое было прекращено в связи с примирением сторон (статья 25 УПК Российской Федерации). Нарушение оспариваемым законоположением своих прав, гарантированных статьями 2, 7, 17–19, 38, 45, 46 и 49 Конституции Российской Федерации, С.А.Аникиев усматривает в том, что оно устанавливает для указанных в нем лиц, в том числе тех, в отношении которых начатое уголовное преследование было прекращено по нереабилитирующему основанию, бессрочный и безусловный запрет на усыновление, исключая при этом возможность учета личности потенциального усыновителя и фактических обстоятельств, имеющих существенное значение для дела. Соответственно, исходя из требований статей 36, 74, 96 и 97 Федерального конституционного закона «О Конституционном Суде Российской Федерации», абзац десятый пункта 1 статьи 127 Семейного кодекса Российской Федерации является предметом рассмотрения Конституционного Суда Российской Федерации по настоящему делу постольку, поскольку данное законоположение служит основанием для решения вопроса о возможности установления усыновления лицами, имеющими или имевшими судимость, подвергающимися или подвергавшимися уголовному преследованию (за исключением лиц, уголовное преследование в отношении которых прекращено по реабилитирующим основаниям) за указанные в этом законоположении преступления.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Провозглашая человека, его права и свободы высшей ценностью, а признание, соблюдение и защиту прав и свобод человека и гражданина – обязанностью государства, Конституция Российской Федерации 4 устанавливает, что Россия является демократическим правовым и социальным государством, в котором права и свободы человека и гражданина определяют смысл, содержание и применение законов и обеспечиваются правосудием и политика которого – исходя из ответственности перед нынешним и будущими поколениями, стремления обеспечить их благополучие и процветание – направлена на создание условий, обеспечивающих достойную жизнь и свободное развитие человека (преамбула; статья 1, часть 1; статья 2; статья 7, часть 1; статьи 17 и 18). Исходя из того что семья, материнство и детство в их традиционном, воспринятом от предков понимании представляют собой те ценности, которые гарантируют непрерывную смену поколений, выступают условием сохранения и развития многонационального народа России, а потому нуждаются в особой защите со стороны государства, Конституция Российской Федерации закрепляет в статье 38 (части 1 и 2), что материнство и детство, семья находятся под защитой государства, а забота о детях, их воспитание – равное право и обязанность родителей. Соответственно, в основе правового регулирования семейных отношений лежат принципы государственной поддержки семьи, материнства, отцовства и детства (статья 7, часть 2, Конституции Российской Федерации), приоритета семейного воспитания детей, заботы об их благосостоянии и развитии (статья 1 Семейного кодекса Российской Федерации). При определении законодательных мер, гарантирующих реализацию прав и законных интересов ребенка как важнейшей конституционно значимой и социальной ценности, подлежат учету и требования международно-правовых актов, которые в силу статьи 15 (часть 4) Конституции Российской Федерации являются составной частью правовой системы Российской Федерации. Так, Конвенция о правах ребенка (одобрена Генеральной Ассамблеей ООН 20 ноября 1989 года), признавая, что ребенку для полного и гармоничного развития его личности необходимо расти в семейном окружении, в атмосфере счастья, любви и понимания, обязывает 5 подписавшие ее государства обеспечивать детям необходимые для их благополучия защиту и заботу, принимать все надлежащие законодательные, административные и другие меры для осуществления прав, признанных в Конвенции, признавать право каждого ребенка на уровень жизни, необходимый для его физического, умственного, духовного, нравственного и социального развития (преамбула, пункт 2 статьи 3, статья 4 и пункт 1 статьи 27). Согласно ранее принятым Генеральной Ассамблеей ООН Декларации прав ребенка (Резолюция 1386 (XIV) от 20 ноября 1959 года) и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(Резолюция 41/95 от 3 декабря 1986 года), ребенок ввиду его физической и умственной незрелости нуждается в специальной охране и заботе, включая надлежащую правовую защиту, а наилучшее обеспечение интересов ребенка и его потребность в любви и право на обеспеченность и постоянную заботу должны являться главным соображением при рассмотрении всех вопросов, связанных с передачей ребенка для заботы о нем не его собственными родителями. Таким образом, как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Наиболее предпочтительной формой устройства детей, оставшихся без попечения родителей, является усыновление (удочерение), которое, как следует из пунктов 1 и 2 статьи 124 Семейного кодекса Российской Федерации, допускается в отношении несовершеннолетних детей и только в их интересах с соблюдением требований абзаца третьего пункта 1 статьи 123 данного Кодекса, обязывающего учитывать при устройстве ребенка его этническое происхождение, принадлежность к определенной религии и культуре, родной язык, возможность обеспечения преемственности в его воспитании и образовании, а также полноценного физического, психического, духовного и нравственного развития. Усыновление (удочерение) как гарантия обеспечения ребенку права на достойную жизнь распространяется не только на детей, оставшихся без попечения обоих родителей, но и на пасынков (падчериц), которые воспитываются в семье и усыновление (удочерение) которых не изменяет их статуса в качестве детей, имеющих родительское попечение, пусть и в лице единственного родителя (определения Конституционного Суда Российской Федерации от 25 января 2012 года Согласно правовой позиции Конституционного Суда Российской Федерации, выраженной в Постановлении от 18 июля 2013 года Определяя круг лиц, которые могут быть усыновителями, статья 127 Семейного кодекса Российской Федерации исключает возможность усыновления для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(абзац десятый пункта 1). Введение запрета на усыновление детей лицами, указанными в названном законоположении, преследует цель предупредить возможное негативное воздействие таких лиц на жизнь, физическое и психическое здоровье усыновляемых детей, на формирование их как личностей, а потому – по смыслу статей 7 (часть 2) и 38 (часть 1) Конституции Российской 11 Федерации, под защитой которых находятся семья, материнство, отцовство и детство, – в основе поиска баланса указанных конституционных ценностей при оценке соответствующих законодательных ограничений должен лежать именно принцип максимального обеспечения интересов ребенка. Поскольку, как отмечал Конституция Российской Федерации, допуская в силу статьи 55 (часть 3) в отношении лиц, имеющих судимость, возможность закрепления федеральным законом определенных, сохраняющихся после отбытия ими уголовного наказания дополнительных обременений, которые обусловлены в том числе общественной опасностью таких лиц, адекватны ей и связаны с обязанностью нести ответственность за виновное поведение, требует безусловного соблюдения предусмотренных ею гарантий прав личности и исходит из необходимости обеспечения справедливости соответствующих ограничений, их соразмерности защищаемым конституционным ценностям. Исходя из приведенной правовой позиции,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следует из статей 49 и 54 (часть 2) Конституции Российской Федерации в их взаимосвязи, соблюдение фундаментальных процессуальных гарантий прав личности, включая презумпцию невиновности, должно обеспечиваться и при разрешении вопроса о прекращении уголовного преследования; принимая соответствующее решение на досудебных стадиях уголовного процесса, компетентные государственные органы должны исходить из того, что лица, в отношении которых уголовное преследование прекращается, виновными в совершении преступления не признаны, а значит, и не могут быть названы таковыми, – в конституционно-правовом смысле эти лица могут считаться лишь привлекавшимися к участию в уголовном судопроизводстве на соответствующей стадии ввиду выдвижения против них подозрения или обвинения. 15 Опираясь на правовые позиции, выраженные в постановлениях от 28 октября 1996 года</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абзац десятый пункта 1 статьи 127 Семейного кодекса Российской Федерации не соответствует Конституции Российской Федерации, ее статьям 7 (часть 2), 19 (часть 1), 38 (части 1 и 2), 46 (часть 1) и 55 (часть 3), в той мере, в какой предусмотренный им запрет на усыновление детей распространяется на лиц, имевших судимость за указанные в данном законоположении преступления (за исключением относящихся к категориям тяжких и особо тяжких преступлений, а также преступлений против половой неприкосновенности и половой свободы личности независимо от степени тяжести), либо лиц, уголовное преследование в отношении которых в связи с преступлениями, не относящимися к категориям тяжких и особо тяжких, а также преступлениям против половой неприкосновенности и половой свободы личности, было прекращено по нереабилитирующим основаниям, – постольку, поскольку в силу безусловного характера данного запрета суд при рассмотрении дел об установлении усыновления, в том числе в случаях, когда потенциальный усыновитель (при наличии фактически сложившихся между ним и ребенком отношений и с учетом характера совершенного им или вменявшегося ему деяния) способен обеспечить полноценное физическое, духовное и нравственное развитие усыновляемого ребенка без риска подвергнуть опасности его психику и здоровье, не правомочен принимать во внимание обстоятельства совершенного преступления, срок, прошедший с момента его совершения, обстоятельства, характеризующие личность, в том числе поведение лица после совершения преступления, а также иные существенные для дела обстоятельства. Исходя из изложенного и руководствуясь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десятый пункта 1 статьи 127 Семейного кодекса Российской Федерации соответствующим Конституции Российской Федерации в той мере, в какой предусмотренный им запрет на установление усыновления детей, как направленный на предотвращение опасности для жизни, здоровья, нравственности несовершеннолетних, распространяется: на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указанные в данном законоположении преступления, относящиеся к категориям тяжких и особо тяжких преступлений, а также за преступления против половой неприкосновенности и половой свободы личности независимо от степени тяжести; на лиц, имеющих судимость либо подвергающихся уголовному преследованию за иные указанные в данном законоположении преступления; на лиц, имевших судимость либо подвергавшихся уголовному преследованию за иные указанные в данном законоположении преступления, – постольку, поскольку на основе оценки опасности таких лиц для жизни, здоровья и нравственности усыновляемого обеспечивается соразмерность введенного ограничения целям государственной защиты прав несовершеннолетних.</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абзац десятый пункта 1 статьи 127 Семейного кодекса Российской Федерации не соответствующим Конституции Российской Федерации, ее статьям 7 (часть 2), 19 (часть 1), 38 (части 1 и 2), 46 (часть 1) и 55 (часть 3), в той мере, в какой предусмотренный им запрет на усыновление детей распространяется на лиц, имевших судимость за указанные в данном законоположении преступления (за исключением относящихся к категориям тяжких и особо тяжких преступлений, а также преступлений против половой неприкосновенности и половой свободы личности независимо от степени тяжести), либо лиц, уголовное преследование в отношении которых в связи с 20 преступлениями, не относящимися к категориям тяжких и особо тяжких, а также преступлениям против половой неприкосновенности и половой свободы личности, было прекращено по нереабилитирующим основаниям, – постольку, поскольку в силу безусловного характера данного запрета суд при рассмотрении дел об установлении усыновления, в том числе в случаях, когда потенциальный усыновитель (при наличии фактически сложившихся между ним и ребенком отношений и с учетом характера совершенного им или вменявшегося ему деяния) способен обеспечить полноценное физическое, духовное и нравственное развитие усыновляемого ребенка без риска подвергнуть опасности его психику и здоровье, не правомочен принимать во внимание обстоятельства совершенного преступления, срок, прошедший с момента его совершения, форму вины, обстоятельства, характеризующие личность, в том числе поведение лица после совершения преступления, а также иные существенные для дела обстоятельства.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основанных на них правовых позиций Конституционного Суда Российской Федерации, выраженных в том числе в настоящем Постановлении, – внести в действующее правовое регулирование необходимые изменения, вытекающие из настоящего Постановления. Впредь до внесения в действующее правовое регулирование надлежащих изменений при применении абзаца десятого пункта 1 статьи 127 Семейного кодекса Российской Федерации к лицам, имевшим судимость либо подвергавшимся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из числа указанных в данном законоположении (за исключением тяжких и особо тяжких преступлений, а также преступлений против половой неприкосновенности и половой свободы личности независимо от степени тяжести), суд не вправе формально отказать им в установлении усыновления и должен рассмотреть 21 вопрос о возможности такового по существу. Это не снимает с суда обязанности оценить, в том числе с учетом совершения или возможного (в случае прекращения уголовного преследования по нереабилитирующим основаниям) совершения указанными лицами преступления, насколько усыновление ребенка конкретным лицом соответствует цели максимальной защиты прав и законных интересов усыновляемого, обеспечения его полноценного физического, психического, духовного и нравственного развития без риска быть подвергнутым какой-либо опасности.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Судебные постановления по делу гражданина Аникиева Сергея Александровича, основанием для вынесения которых абзац десятый пункта 1 статьи 127 Семейного кодекса Российской Федерации послужил в той мере, в какой настоящим Постановлением он признан не соответствующим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