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666636-П/2020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Ермолова Виктора Ивановича на нарушение его конституционных прав пунктом 1 части 2 статьи 168 Жилищного кодекса Российской Федерации и постановлением Правительства Воронежской области от 22 декабря 2020 года № 1118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В.И.Ермолова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В.И.Ермолов – сособственник одной из трех квартир в признанном решением суда многоквартирным доме оспаривает конституционность следующих норм: пункта 1 части 2 статьи 168 Жилищного кодекса Российской Федерации, в частности, о том, что в соответствии с нормативным правовым актом субъекта Российской Федерации в региональную программу капитального ремонта могут не включаться дома, в которых имеется менее чем пять квартир (до внесения изменений в названный Кодекс Федеральным 2 законом от 28 ноября 2018 года № 434-ФЗ в этом положении вместо слов «пять квартир» содержались слова «три квартиры»); положения постановления Правительства Воронежской области от 22 декабря 2020 года № 1118 (которым внесены изменения в постановление Правительства Воронежской области от 6 марта 2014 года № 183 «Об утверждении региональной программы капитального ремонта общего имущества в многоквартирных домах в Воронежской области на 2014–2044 годы»; согласно постановлению Правительства Воронежской области от 30 декабря 2022 года № 1035 в настоящее время утратило силу), а фактически приложения к данному постановлению, содержавшего перечень домов, подлежащих капитальному ремонту в соответствии с региональной программой. Как следует из представленных материалов, определением суда общей юрисдикции было утверждено мировое соглашение между В.И.Ермоловым и Правительством Воронежской области, по условиям которого последнее обязалось принять нормативный акт, требуемый для включения многоквартирного дома заявителя в региональную программу капитального ремонта общего имущества в многоквартирных домах в Воронежской области на 2014–2044 годы. В 2016 году спорный дом включен в указанную программу, на 2023–2025 годы запланированы ремонт его кровли и фасада. Работы по капитальному ремонту кровли проведены досрочно по договору, заключенному в декабре 2018 года. Взносы на капитальный ремонт дома В.И.Ермолова Фондом капитального ремонта многоквартирных домов Воронежской области взимались по апрель 2019 года. Законом Воронежской области от 8 апреля 2019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12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Ермолова Виктора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