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602313-П/2022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Габдулловой Розы Резитовны на нарушение ее конституционных прав статьей 4, пунктом 33 статьи 5, частями первой и пятой статьи 146 и пунктом 4 части первой статьи 448 Уголовно-процессуального кодекса Российской Федерации, а также абзацем третьим пункта 3 статьи 16 Закона Российской Федерации «О статусе судей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Р.Р.Габдулловой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отношении гражданки Р.Р.Габдулловой, занимавшей должность мирового судьи, квалификационной коллегией судей Чувашской Республики 4 апреля 2019 года дано согласие на возбуждение уголовного дела, обжалованное в дальнейшем в Высшую квалификационную коллегию судей Российской Федерации, решением которой 31 мая 2019 года оно оставлено без изменения. Федеральным законом от 3 июля 2019 года № 160-ФЗ, вступившим в силу с 14 июля 2019 года, внесены изменения в пункты 4 и 5 части первой статьи 448 2 УПК Российской Федерации, согласно которым для возбуждения уголовного дела в отношении мирового судьи требуется согласие Высшей квалификационной коллегии судей Российской Федерации (в ранее действовавшей редакции требовалось согласие квалификационной коллегии судей соответствующего субъекта Российской Федерации). Федеральным законом от 3 июля 2019 года № 163-ФЗ изменения также внесены и в статью 16 Закона Российской Федерации от 26 июня 1992 года № 3132-I «О статусе судей в Российской Федерации», которые вступили в силу одновременно с указанными взаимосвязанными изменениями в Уголовно-процессуальный кодекс Российской Федерации. 6 августа 2019 года Председателем Следственного комитета Российской Федерации на основании упомянутого согласия квалификационной коллегии судей Чувашской Республики в отношении Р.Р.Габдулловой вынесено постановление о возбуждении уголовного дела. Впоследствии заявительница осуждена за совершение преступлений. Определением Судебной коллегии по уголовным делам Верховного Суда Российской Федерации от 14 октября 2021 года оставлены без изменения вынесенные в ее отношении приговор и апелляционное определение. При этом отмечено, что доводы о незаконности возбуждения уголовного дела и нарушении процедуры предъявления обвинения были предметом тщательной проверки судов первой и апелляционной инстанций и обоснованно признаны несостоятельными; уголовное дело возбуждено в соответствии с требованиями главы 52 УПК Российской Федерации; на момент вынесения постановления о возбуждении уголовного дела имелось согласие квалификационной коллегии судей Чувашской Республики, которое являлось предметом проверки Высшей квалификационной коллегии судей Российской Федерации, в связи с чем повторного обращения в последнюю за получением нового согласия не требовалось, равно как и не требовалось отдельного согласия на предъявление обвинения; инкриминируемые Р.Р.Габдулловой деяния совершены в соучастии, поэтому возбуждение в ее отношении уголовного дела после того, как ранее (13 июля 2018 года) было принято решение о возбуждении уголовного дела в 3 отношении гражданки А. и иных неустановленных лиц по признакам преступления, предусмотренного частью четвертой статьи 159 УК Российской Федерации, не может расцениваться как повторное возбуждение уголовного дела по одним и тем же основаниям. В этой связи заявительница просит признать не соответствующими статьям 1 (часть 1), 2, 4 (часть 2), 15 (части 1, 2 и 4), 17 (часть 1), 18, 19 (части 1 и 2), 45, 46 (части 1 и 2), 47 (часть 1), 50, 52, 55 и 122 (часть 2) Конституции Российской Федерации статью 4 «Действие уголовно-процессуального закона во времени», пункт 33 статьи 5 «Основные понятия, используемые в настоящем Кодексе», части первую и пятую статьи 146 «Возбуждение уголовного дела публичного обвинения» и пункт 4 части первой статьи 448 «Возбуждение уголовного дела» УПК Российской Федерации во взаимосвязи с абзацем третьим пункта 3 статьи 16 «Неприкосновенность судьи» Закона Российской Федерации «О статусе судей в Российской Федерации». По утверждению Р.Р.Габдулловой данные нормы в силу своей неопределенности: допускают применение утратившего силу порядка возбуждения уголовного дела в отношении мирового судьи, а также позволяют при наличии возбужденного уголовного дела возбуждать новое уголовное дело в отношении выявленного соучастника преступления вместо привлечения его в качестве обвиняемого по первоначальному делу, в результате чего по одним и тем же основаниям повторно возбуждается уголовное дело; относят согласие Высшей квалификационной коллегии судей Российской Федерации к процессуальным решениям, принимаемым в порядке, установленном Уголовно-процессуальным кодексом Российской Федерации; наделяют неограниченной свободой усмотрения следователя при принятии решения на стадии возбуждения уголовного дела.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Габдулловой Розы Резитовны,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