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530605-П/2021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Железнодорожного районного суда города Рязани о проверке конституционности части 3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Железнодорожного районного суда города Рязани,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Железнодорожного районного суда города Рязани находится уголовное дело по обвинению гражданина М. в совершении преступления, предусмотренного статьей 2641 «Нарушение правил дорожного движения лицом, подвергнутым административному наказанию» УК Российской Федерации. Из материалов данного дела следует, что постановлениями мировых судей, вынесенными 16 января, 17 января, 13 февраля и 7 марта 2013 года, М. неоднократно признавался виновным в совершении административного правонарушения, предусмотренного частью 1 статьи 12.8 «Управление транспортным средством водителем, находящимся 2 в состоянии опьянения, передача управления транспортным средством лицу, находящемуся в состоянии опьянения» КоАП Российской Федерации; при этом каждый раз ему назначалось административное наказание в виде лишения специального права (права управления транспортными средствами) на срок полтора года. Назначенные административные наказания в соответствии с частью 3 статьи 32.7 КоАП Российской Федерации, согласно которой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были исполнены 29 июля 2020 года, после чего М. выдано водительское удостоверение. 4 сентября 2020 года, т.е. в период, когда он считался подвергнутым административному наказанию (статья 4.6 КоАП Российской Федерации), М. вновь был задержан за управление транспортным средством в состоянии алкогольного опьянения, за что в отношении него было возбуждено уголовное дело по признакам преступления, предусмотренного статьей 2641 УК Российской Федерации. Рассмотрев материалы уголовного дела по обвинению М. в совершении указанного преступления, Железнодорожный районный суд города Рязани постановлением от 20 февраля 2021 года приостановил производство по нему и направил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Железнодорожным районным судом города Рязани материалы, не находит оснований для принятия его запроса к рассмотрению. Вопрос о проверке конституционности части 3 статьи 32.7 КоАП Российской Федерации уже ставился перед Конституционным Судом Российской Федерации, который в своих решениях, принятых по итогам изучения соответствующих обращений (определения от 26 января 2010 года Заявитель усматривает неконституционность части 3 статьи 32.7 КоАП Российской Федерации в том, что она предусматривает в случае назначения лицу нескольких административных наказаний в виде лишения специального права (права управления транспортным средством) необходимость полного сложения таких санкций, не ограниченного никакими предельными сроками, и тем самым допускает возможность подвергать указанное лицо более строгим мерам ответственности, чем это возможно при применении аналогичных уголовных наказаний за совершение нескольких преступлений, отличающихся большей степенью общественной опасности. Это, по существу, означает, что конституционная дефектность данной нормы связывается им с диверсификацией Кодексом Российской Федерации об административных правонарушениях и Уголовным кодексом Российской Федерации законодательного регулирования правил исчисления окончательного размера наказания в виде лишения специального права (права заниматься определенной деятельностью) в случае назначения лицу нескольких таких наказаний. Между тем, хотя административная и уголовная ответственность, будучи разновидностями публично-правового принуждения, имеют схожие задачи, базируются на рядоположенных принципах, преследуют общую цель защиты прав и свобод человека и гражданина и фактически во многом дополняют друг друга (постановления Конституционного Суда Российской Федерации от 14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Железнодорожного районного суда города Рязани, поскольку он не отвечает требованиям 7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