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671424-П/2023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Терешонка Виталия Васильевича на нарушение его конституционных прав статьей 1713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В.В.Терешонка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В.В.Терешонок обвинялся в совершении им как индивидуальным предпринимателем, осуществлявшим торговлю пищевыми продуктами и табачными изделиями в неспециализированных магазинах, незаконных хранения и розничной продажи спиртосодержащей продукции в крупном размере. В судебном заседании было установлено, что предметом незаконного оборота являлись пятилитровые канистры с этиловым спиртом, предназначенным для приготовления растворов для наружного применения и приготовления лекарственных форм в медицинских стационарах (включая препарат, зарегистрированный в Государственном реестре лекарственных 2 средств под номером ЛП-000780). Также суд пришел к выводу, что указанная жидкость реализовывалась в 2019 году потребителям как спиртосодержащая пищевая продукция. За совершение незаконного оборота спиртосодержащей жидкости без обязательной лицензии в крупном размере приговором суда В.В.Терешонок осужден к штрафу, от наказания освобожден в связи с истечением сроков давности. Апелляционным постановлением приговор оставлен без изменения, а также отклонен довод апелляционной жалобы осужденного о том, что на основании статьи 18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 подлежит лицензированию деятельность по производству и обороту фармацевтической субстанции спирта этилового (этанола), спиртосодержащих лекарственных препаратов и (или) спиртосодержащих медицинских изделий. Судебные решения оставлены без изменения определением кассационного суда общей юрисдикции, который признал правильной юридическую оценку содеянного и пришел к выводу о незаконной реализации спиртосодержащей пищевой продукции, поскольку она осуществлялась в торговых павильонах, не являющихся медицинскими учреждениями. В передаче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Федерации, который согласился с обоснованностью вывода о том, что продукция могла восприниматься покупателями как пригодная к употреблению алкогольная продукция и реализовывалась В.В.Терешонком в качестве спиртосодержащей пищевой продукции. Заявитель утверждает, что статья 1713 «Незаконные производство и (или) оборот этилового спирта, алкогольной и спиртосодержащей продукции» УК Российской Федерации противоречит статьям 1 (часть 1), 2, 17 (часть 1), 18, 19 (части 1 и 2), 29 (часть 4), 46 (часть 1) и 55 (часть 3) Конституции Российской Федерации, поскольку – вследствие своей неопределенности – не позволяет сделать однозначный вывод, могут ли признаваться 3 спиртосодержащие лекарственные препараты, предназначенные для наружного применения и приготовления лекарственных форм, спиртосодержащей пищевой продукцией, что приводит к произвольному привлечению к уголовной ответственности, в том числе в случаях, когда обязательность лицензирования оборота таких препаратов не установлена федеральным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правовой определенности, обязывающий федерального законодателя формулировать уголовно-правовые предписания с достаточной степенью четкости, позволяющей лицу сообразовывать с ними свое поведение – как дозволенное, так и запрещенное – и предвидеть вызываемые им последствия, не исключает введения в уголовный закон юридических конструкций бланкетного характера, которые для уяснения используемых в нем терминов и понятий требуют обращения к нормативному материалу иных правовых актов. Оценивая подобную модель законодательного регулирования,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Терешонка Виталия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