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ченко Алексея Анатольевича на нарушение его конституционных прав пунктом «и» части первой статьи 6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Тим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Тимченко, осужденный к лишению свободы, утверждает, что пункт «и» части первой статьи 61 «Обстоятельства, смягчающие наказание» УК Российской Федерации не соответствует статьям 2, 15 (часть 1), 17 (части 1 и 2), 18, 19 (части 1 и 2), 45, 46 (часть 1) и 49 (часть 1) Конституции Российской Федерации, поскольку по смыслу, придаваемому ему правоприменительной практикой, он позволяет не признавать смягчающим обстоятельством действия, выразившиеся в признании вины и способствовании расследованию преступления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ченко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