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608752-П/2022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Побережского Владимира Сергеевича на нарушение его конституционных прав пунктом 2 части 1 статьи 30.7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В.С.Побережского,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В.С.Побережский оспаривает конституционность пункта 2 части 1 статьи 30.7 КоАП Российской Федерации, предусматривающего возможность вынесения по результатам рассмотрения жалобы на постановление по делу об административном правонарушении решения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 2 Как следует из представленных материалов, 29 сентября 2020 года постановлением начальника Управления по вопросам миграции УМВД России по городу Севастополю индивидуальный предприниматель В.С.Побережский был привлечен к ответственности за совершение административного правонарушения, предусмотренного частью 4 статьи 18.9 «Нарушение правил пребывания в Российской Федерации иностранных граждан и лиц без гражданства» КоАП Российской Федерации, с назначением ему административного штрафа в размере четырехсот тысяч рублей. Решением Арбитражного суда города Севастополя от 17 февраля 2021 года, вынесенным по результатам рассмотрения жалобы заявителя, административный штраф был заменен предупреждением. Не согласившись с таким решением, УМВД России по городу Севастополю и В.С.Побережский оспорили его в Двадцать первый арбитражный апелляционный суд, который, установив отсутствие правовых оснований для замены административного штрафа предупреждением, постановлением от 5 апреля 2021 года изменил судебный акт арбитражного суда первой инстанции и изложил его резолютивную часть в новой редакции, вдвое снизив изначально назначенный размер административного штрафа. 30 июня 2021 года Арбитражный суд Центрального округа подтвердил законность судебного акта арбитражного суда апелляционной инстанции. Определением Верховного Суда Российской Федерации от 27 октября 2021 года заявителю было отказано в передаче его кассационной жалобы для рассмотрения в судебном заседании Судебной коллегии по экономическим спорам Верховного Суда Российской Федерации. Мотивируя свое решение, Верховный Суд Российской Федерации, среди прочего, отклонил – без прямого упоминания пункта 2 части 1 статьи 30.7 КоАП Российской Федерации – приведенный в жалобе довод о недопустимости ухудшения положения лица, привлеченного к административной ответственности, указав, что определенное арбитражным судом апелляционной инстанции наказание не является более строгим по сравнению с административным 3 наказанием, назначенным постановлением административного органа, тем более что решение арбитражного суда вынесено по результатам рассмотрения апелляционных жалоб не только В.С.Побережского, но и УМВД России по городу Севастополю. По мнению заявителя, оспариваемое законоположение не соответствует статьям 46, 50 и 55 Конституции Российской Федерации, поскольку оно позволяет арбитражному суду апелляционной инстанции ухудшать положение лица, привлекаемого к административной ответственности, в котором оно находилось после проверки судом первой инстанции постановления, вынесенного административным органом.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Закрепляя в соответствии со статьями 72 (пункт «к» части 1) и 76 (часть 2) Конституции Российской Федерации предметы ведения Российской Федерации в области законодательства об административных правонарушениях, Кодекс Российской Федерации об административных правонарушениях предусматривает, что к ним, в частности, относится установление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 (пункт 4 части 1 статьи 1.3), а также определяет исчерпывающий круг субъектов административной юрисдикции (судей, органов, должностных лиц), уполномоченных рассматривать дела об административных правонарушениях (раздел III). Согласно части 3 статьи 23.1 КоАП Российской Федерации дела об административных правонарушениях, отнесенные к подведомственности судей, могут рассматриваться судьями гарнизонных военных судов (абзац первый), судьями районных судов (абзацы второй и третий), судьями арбитражных судов (абзацы четвертый и пятый), мировыми судьями (абзац шестой). И хотя ни эта норма, ни другие статьи названного Кодекса не 4 оговаривают каких-либо исключений из предусмотренных им правил производства по делам об административных правонарушениях в случае рассмотрения таких дел судьями арбитражных судов, Арбитражный процессуальный кодекс Российской Федерации прямо устанавливает, что дела о привлечении к административной ответственности, отнесенные федеральным законом к компетенции арбитражных судов, и дела об оспаривании решений государственных органов, иных органов, должностных лиц, уполномоченных в соответствии с федеральным законом рассматривать дела об административных правонарушениях (далее – административных органов), о привлечении к административной ответственности лиц, осуществляющих предпринимательскую и иную экономическую деятельность, рассматриваются арбитражными судами по общим правилам искового производства, предусмотренным данным Кодексом, с особенностями, установленными в его главе 25 «Рассмотрение дел об административных правонарушениях» и федеральном законе об административных правонарушениях (часть 1 статьи 202 и часть 1 статьи 207). Такое законодательное регулирование порядка рассмотрения арбитражными судами дел об административных правонарушениях, а также дел об оспаривании решений административных органов о привлечении к административной ответственности лиц, осуществляющих предпринимательскую и иную экономическую деятельность, не выходит – в контексте выделения статьей 118 (часть 2) Конституции Российской Федерации арбитражного судопроизводства в качестве самостоятельной формы осуществления судебной власти – за рамки дискреционных полномочий федерального законодателя. Более того, по смыслу правовой позиции, сформулированной в Определении Конституционного Суда Российской Федерации от 11 ноября 2021 года Согласно статье 269 АПК Российской Федерации, примененной Двадцать первым арбитражным апелляционным судом в деле заявителя, по результатам рассмотрения апелляционной жалобы арбитражный суд апелляционной инстанции вправе оставить решение арбитражного суда первой инстанции без изменения, а апелляционную жалобу – без удовлетворения (пункт 1); отменить или изменить решение суда первой инстанции полностью или в части и принять по делу новый судебный акт (пункт 2); отменить решение полностью или в части и прекратить производство по делу либо оставить исковое заявление без рассмотрения полностью или в части (пункт 3). При этом глава 25 названного Кодекса прямо не устанавливает каких-либо изъятий из общих правил искового производства в отношении полномочий арбитражного суда апелляционной инстанции применительно к рассмотрению апелляционных жалоб по делам об административных правонарушениях, а потому вопрос о необходимости соблюдения судьями арбитражных судов при рассмотрении указанных жалоб запрета, не допускающего, по общему правилу, ухудшения вышестоящим судом положения лица, привлекаемого к административной ответственности, вытекающего из оспоренного законоположения (Определение Конституционного Суда Российской Федерации от 28 марта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Побережского Владимира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