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753320-О/2024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Болгария Шишманова Красимира Тодорова на нарушение его конституционных прав положением части 5 статьи 18 Арбитражного процессуального кодекса Российской Федерации, подпунктом 5 пункта 1 статьи 1 Земельного кодекса Российской Федерации, пунктом 1 статьи 170 Гражданского кодекса Российской Федерации, а также пунктом 2 статьи 612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Республики Болгария К.Т.Шишманова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рамках дела о несостоятельности (банкротстве) общества с ограниченной ответственностью определением арбитражного суда, с которым согласились суды вышестоящих инстанций, удовлетворено заявление конкурсного управляющего о признании недействительными ряда сделок, заключенных в том числе между должником и гражданином Республики Болгария К.Т.Шишмановым, и применении последствий недействительности сделок. При этом суды исходили, в частности, из 2 аффилированности сторон и совершении цепочки сделок с целью безвозмездного вывода ликвидного имущества должника (земельного участка) и причинения вреда кредиторам. К.Т.Шишманов оспаривает конституционность подпункта 5 пункта 1 статьи 1 «Основные принципы земельного законодательства» Земельного кодекса Российской Федерации. По мнению заявителя, данное законоположение противоречит статьям 15, 19 (часть 1), 35 и 46 Конституции Российской Федерации в той мере, в какой оно в силу неопределенности своего нормативного содержания допускает различные подходы к решению вопроса о существенных условиях приобретения земельных участков отдельно от расположенных на таких земельных участках нежилых зданий и сооружений. Кроме того, К.Т.Шишманов просит признать не соответствующим статьям 35 и 46 Конституции Российской Федерации пункт 2 статьи 612 «Оспаривание подозрительных сделок должника» Федерального закона от 26 октября 2002 года № 127-ФЗ «О несостоятельности (банкротстве)» во взаимосвязи с пунктом 1 статьи 170 «Недействительность мнимой и притворной сделок» ГК Российской Федерации в той мере, в какой они в силу своей неопределенности и в отсутствие их единообразного толкования и применения судами не позволяют осуществить надлежащую защиту частной собственности физических лиц. Также К.Т.Шишманов ставит под сомнение конституционность положения части 5 статьи 18 «Формирование состава суда» АПК Российской Федерации о том, что в случае замены судьи, арбитражного заседателя в процессе рассмотрения дела судебное разбирательство должно быть произведено с самого начала. Как полагает заявитель, оно противоречит статьям 3, 17 (часть 3), 18, 19 (часть 1) и 46 (часть 1) Конституции Российской Федерации, поскольку не устанавливает – в том числе рассматриваемое во взаимосвязи с пунктом 1 части 4 статьи 270 указанного Кодекса – единообразного процессуального порядка проведения судебного разбирательства с самого начала в случае замены судьи, арбитражного 3 заседателя в процессе рассмотрения дела, а также не обеспечивает баланс законных интересов участников судебного процесса в случае принятия по обособленному спору в рамках дела о несостоятельности (банкротстве) юридического лица окончательного судебного акта в день изменения состава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подпунктом 5 пункта 1 статьи 1 Земельного кодекса Российской Федерации данный Кодекс и изданные в соответствии с ним иные акты земельного законодательства основываются на принципе единства судьбы земельных участков и прочно связанных с ними объектов, согласно которому все прочно связанные с земельными участками объекты следуют судьбе земельных участков, за исключением случаев, установленных федеральными законами. Предопределенное объективной тесной связью земельного участка и расположенных на нем объектов недвижимости данное положение закрепляет один из основных принципов земельного законодательства и преследует цель упорядочения земельных отношений (Постановление Конституционного Суда Российской Федерации от 11 февраля 2019 года Достижению публично-правовой цели института банкротства, состоящей в обеспечении баланса прав и законных интересов лиц, участвующих в деле о банкротстве, должно способствовать осуществленное законодателем в рамках своей дискреции правовое регулирование, направленное на сохранение конкурсной массы, необходимой для справедливого удовлетворения требований кредиторов, в частности предусмотренный главой III1 Федерального закона «О несостоятельности (банкротстве)» институт оспаривания сделок должника. Пункт 2 статьи 612 названного Федерального закона предусматривает, в частности, что сделка, совершенная должником в целях причинения вреда имущественным правам кредиторов, может быть признана арбитражным судом недействительной,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 сделки знала об указанной цели должника к моменту совершения сделки (подозрительная сделка); предполагается, что другая сторона знала об этом,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должника; цель причинения вреда имущественным правам кредиторов предполагается, если на момент совершения сделки должник отвечал или в результате совершения сделки должник стал отвечать признаку неплатежеспособности или недостаточности имущества и сделка была совершена безвозмездно или в отношении заинтересованного лица. Указания на конкретные обстоятельства, при установлении которых сделка должника может быть признана арбитражным судом 5 недействительной как подозрительная, препятствуют произвольному применению этих норм, относящихся к системе правовых гарантий баланса экономических интересов должника и кредиторов и обеспечивающих в числе прочего достижение публично-правовой цели института банкротства. Соответственно, приведенные нормы также не могут расцениваться как нарушающие конституционные права заявителя в том числе во взаимосвязи с положением пункта 1 статьи 170 ГК Российской Федерации о недействительности мнимой сделки, направленным на защиту от недобросовестности участников гражданского оборота. Что касается оспариваемого заявителем положения части 5 статьи 18 АПК Российской Федерации, то оно ни само по себе, ни во взаимосвязи с пунктом 1 части 4 статьи 270 указанного Кодекса не содержит неопределенности, допускающей его произвольное применение, и призвано обеспечить действие принципа непосредственности судебного разбирательства, согласно которому арбитражный суд при разбирательстве дела обязан непосредственно исследовать все доказательства по делу (статья 10 указанного Кодекса). Таким образом, часть 5 статьи 18 АПК Российской Федерации способствует реализации права на судебную защиту, а следовательно, не может рассматриваться в качестве нарушающей конституционные права К.Т.Шишманова, в том числе с учетом указания арбитражного суда кассационной инстанции на то, что обособленный спор с его участием после замены судьи фактически был рассмотрен с самого начала. Установление же и оценка фактических обстоятельств конкретного дела, а равно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6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Болгария Шишманова Красимира Тодорова,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