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 О.А.М.Волковской и Г.В.Волковской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Волковской Ольги Араз Мухамедовны и Волковской Галины Васильевны в связи с явной неподведомственностью поставленных заявителями вопросов Конституционному Суду Российской Федерации. Председатель Конституционного Суда Российской Федерации В.Д.Зорькин № 27-ПР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