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41430-П/2010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Томилова Владимира Феофановича на нарушение его конституционных прав частью 2 статьи 156 Жилищного кодекса Российской Федерации и пунктом 29 Правил установления и определения нормативов потребления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В.Ф.Томилова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Томилова Владимира Феофановича,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