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651169-П/2022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ноября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Табаковой Елены Викторовны на нарушение ее конституционных прав абзацем вторым части первой статьи 446 Гражданского процессуального кодекса Российской Федерации, пунктом 2 части 1 статьи 287 Арбитражного процессуального кодекса Российской Федерации, а также пунктами 1 и 3 статьи 21325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гражданки Е.В.Табаковой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Е.В.Табакова оспаривает конституционность абзаца второго части первой статьи 446 «Имущество, на которое не может быть обращено взыскание по исполнительным документам» ГПК Российской Федерации, пункта 2 части 1 статьи 287 «Полномочия арбитражного суда кассационной инстанции» АПК Российской Федерации, а также пунктов 1 и 3 статьи 21325 «Имущество гражданина, подлежащее реализации в случае признания гражданина банкротом и введения реализации имущества 2 гражданина» Федерального закона от 26 октября 2002 года № 127-ФЗ «О несостоятельности (банкротстве)». Как следует из представленных материалов, постановлением арбитражного суда кассационной инстанции отменены акты судов первой и апелляционной инстанций по заявлению Е.В.Табаковой, признанной банкротом, о признании принадлежащей ей квартиры единственным жильем должника, исключении этой квартиры из конкурсной массы; в удовлетворении данного заявления отказано. Определением судьи Верховного Суда Российской Федерации заявительнице отказано в передаче кассационной жалобы для рассмотрения в судебном заседании Судебной коллегии по экономическим спорам этого суда. По мнению Е.В.Табаковой, оспариваемые законоположения не соответствуют статьям 2, 7, 8 (часть 2), 15 (части 1, 2 и 4), 17 (части 1 и 3), 18, 19 (части 1 и 2), 21 (часть 1), 34 (часть 1), 35 (части 1–3), 38 (часть 1), 40 (часть 1), 45 (часть 1), 46 (части 1 и 2), 49 и 55 (части 2 и 3) Конституции Российской Федерации в той мере, в какой они по смыслу, придаваемому им правоприменительной практикой, допускают возможность произвольного лишения должника – в том числе в результате пересмотра судом кассационной инстанции по жалобе финансового управляющего актов арбитражных судов об исключении жилого помещения из конкурсной массы – единственного пригодного для проживания жилого помещения, притом что у должника имеется другое имущество, стоимость которого достаточна для погашения всей суммы долговых обязательств. Кроме того, заявительница просит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пункта 2 части 1 статьи 287 АПК Российской Федерации по результатам рассмотрения кассационной жалобы арбитражный суд кассационной инстанции вправе отменить или изменить решение суда первой инстанции и (или) постановление суда апелляционной инстанции полностью или в части и, не передавая дело на новое рассмотрение, принять новый судебный акт, если фактические обстоятельства, имеющие значение для дела, установлены арбитражным судом первой и апелляционной инстанций на основании полного и всестороннего исследования имеющихся в деле доказательств, но этим судом неправильно применена норма права либо законность решения, постановления арбитражного суда первой и апелляционной инстанций повторно проверяется арбитражным судом кассационной инстанции при отсутствии установленных пунктом 3 части 1 той же статьи оснований для направления дела на новое рассмотрение в соответствующий арбитражный суд. Такой порядок кассационного производства в арбитражных судах, предусматривающий возможность исправления в предусмотренных законом случаях непосредственно арбитражным судом кассационной инстанции ошибок, допущенных арбитражными судами первой и апелляционной инстанций, соответствует принципу процессуальной экономии и требованию эффективности судопроизводства, служит гарантией осуществления арбитражными судами справедливого судебного разбирательства в разумный срок (определения Конституционного Суда Российской Федерации от 22 апреля 2014 года Пункты 1 и 3 статьи 21325 Федерального закона «О несостоятельности (банкротстве)» обеспечивают определенность объема и состава имущества должника, подлежащего включению в конкурсную массу, и достижение целей применяемой в деле о банкротстве гражданина процедуры реализации имущества, которые в соответствии с 4 реабилитационной направленностью данной процедуры состоят в соразмерном удовлетворении требований кредиторов и освобождении гражданина от долгов (абзац восемнадцатый статьи 2 данного Федерального закона). При этом взаимосвязанные положения абзаца второго части первой статьи 446 ГПК Российской Федерации и пункта 3 статьи 21325 Федерального закона «О несостоятельности (банкротстве)», устанавливающие имущественный (исполнительский) иммунитет в отношении принадлежащего гражданину-должнику на праве собственности жилого помещения (его частей), которое является для гражданина-должника и членов его семьи, совместно проживающих в этом жилом помещении, единственным пригодным для постоянного проживания, и предусматривающие исключение этого жилого помещения (его частей) из конкурсной массы, призваны обеспечить должнику и членам его семьи условия, необходимые для их нормального существования и деятельности, и выступают процессуальной гарантией реализации социально-экономических прав этих лиц. В соответствии с конституционно-правовым смыслом данных законоположений, выявленным в Постановлении Конституционного Суда Российской Федерации от 26 апреля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Табаковой Елены Викторовны,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