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460-П/2021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декабря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Бородиной Алевтины Геннадьевны на нарушение ее конституционных прав пунктом 1 статьи 27 Федерального закона «О санитарно- эпидемиологическом благополучии населения» и примечанием 3 к статье 7.2 Закона Пермского края «Об административных правонарушениях в Пермском крае»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С.П.Маврина, Н.В.Мельникова, Ю.Д.Рудкина, В.Г.Ярославцева, рассмотрев вопрос о возможности принятия жалобы гражданки А.Г.Бородиной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А.Г.Бородина оспаривает конституционность: пункта 1 статьи 27 «Санитарно-эпидемиологические требования к условиям работы с источниками физических факторов воздействия на человека» Федерального закона от 30 марта 1999 года № 52-ФЗ «О санитарно-эпидемиологическом благополучии населения», согласно которому условия работы с машинами, механизмами, установками, устройствами, аппаратами, которые являются источниками физических факторов воздействия на человека (шума, вибрации, ультразвуковых, 2 инфразвуковых воздействий, теплового, ионизирующего, неионизирующего и иного излучения), не должны оказывать вредное воздействие на человека; примечания 3 к статье 7.2 «Нарушение тишины и покоя граждан в ночное время» Закона Пермского края от 6 апреля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«а» части 4 статьи 125 Конституции Российской Федерации во взаимосвязи с конкретизирующими его положениями пункта 3 части первой статьи 3, статей 96 и 97 Федерального конституционного закона «О Конституционном Суде Российской Федерации» правом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Бородиной Алевтины Геннадьевны,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