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619850-П/2022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Голубева Игоря Юрьевича на нарушение его конституционных прав частью 1 статьи 302 Федерального закона «О водоснабжении и водоотведении», подпунктом «ж» пункта 35, подпунктами «в», «г» пункта 36, абзацем первым пункта 124, пунктом 194, абзацами первым, вторым и шестым пункта 203 Правил холодного водоснабжения и водоотведения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И.Ю.Голубева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И.Ю.Голубев (индивидуальный предприниматель), с которого решением арбитражного суда, оставленным без изменения судами вышестоящих инстанций, взыскана плата за сброс загрязняющих веществ в составе сточных вод сверх установленных нормативов и неустойка, оспаривает конституционность части 1 статьи 302 Федерального закона от 7 декабря 2011 года № 416-ФЗ «О водоснабжении и водоотведении», согласно которой в случае, если сточные воды, принимаемые от абонента в централизованную 2 систему водоотведения (канализации), содержат загрязняющие вещества, концентрация которых превышает установленные нормативы состава сточных вод, абонент обязан внести организации, осуществляющей водоотведение, плату за сброс загрязняющих веществ в составе сточных вод сверх установленных нормативов состава сточных вод в порядке, установленном правилами холодного водоснабжения и водоотведения, утвержденными Правительством Российской Федерации; в отношении загрязняющих веществ, сброшенных в централизованную систему водоотведения,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осуществляется. Кроме того, заявитель оспаривает следующие положения Правил холодного водоснабжения и водоотведения, утвержденных Постановлением Правительства Российской Федерации от 29 июля 2013 года № 644 (далее – Правила № 644): подпункт «ж» пункт 35, устанавливающий, в частности, обязанность абонента вносить плату за негативное воздействие на работу централизованной системы водоотведения, плату за нарушение нормативов по объему сточных вод и нормативов состава сточных вод в порядке, размере и сроки, которые определены в соответствии с Правилами № 644; подпункт «в» пункта 36 о том, что организация водопроводно- канализационного хозяйства имеет право осуществлять контроль состава и свойств сточных вод, в том числе контроль за соблюдением абонентами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 подпункт «г» пункта 36 о праве указанной организации взимать с абонентов плату за отведение сточных вод сверх установленных нормативов по объему сточных вод, плату за сброс загрязняющих веществ в составе сточных 3 вод сверх установленных нормативов состава сточных вод и плату за негативное воздействие на работу централизованной системы водоотведения; абзац первый пункта 124, предусматривающий в целях обеспечения контроля состава и свойств сточных вод обязанность абонента представлять декларацию в организацию водопроводно-канализационного хозяйства в отношении сточных вод, если среднесуточный объем сбрасываемых вод составляет 30 куб. метров и более суммарно по всем канализационным выпускам с одного объекта, а для иных абонентов – право на подачу такой декларации; пункт 194 о том, что в случае, если сточные воды, принимаемые от абонента в централизованную систему водоотведения, содержат загрязняющие вещества, концентрация которых превышает установленные нормативы состава сточных вод, абонент обязан внести организации, осуществляющей водоотведение, плату за сброс загрязняющих веществ в составе сточных вод сверх установленных нормативов состава сточных вод; абзацы первый, второй и шестой пункта 203, предусматривающие для абонентов, осуществляющих определенные виды деятельности, упрощенный порядок начисления платы за сброс загрязняющих веществ в составе сточных вод сверх установленных нормативов состава сточных вод по установленной формуле. Как следует из представленных материалов, удовлетворяя исковые требования о взыскании с заявителя платы за сброс загрязняющих веществ в составе сточных вод сверх установленных нормативов, определенной расчетным методом без осуществления контроля и применения результатов анализа контрольных проб сточных вод, суды исходили из того, что заявитель является абонентом, деятельность которого подпадает под действие пункта 203 Правил № 644 (в том числе в части деятельности гостиниц, предприятий общественного питания), отметив при этом, что содержание загрязняющих веществ в сточных водах, принимаемых от определенных категорий абонентов, сверх установленных нормативов презюмируется, как и негативное воздействие на работу системы водоотведения, поскольку с учетом их основной 4 хозяйственной деятельности (которая всегда сопровождается сбросом вредных веществ) основной объем стоков таких абонентов образуется именно от этой деятельности. По мнению заявителя, оспариваемые положения противоречат статьям 1 (часть 1), 6 (часть 2), 8 (часть 1), 15 (части 2 и 3), 18, 19 (части 1 и 2), 35 (часть 1), 42, 55 (часть 3), 57 и 58 Конституции Российской Федерации в той мере, в какой они с учетом их толкования в правоприменительной практике устанавливают презумпцию превышения загрязняющих веществ в составе сточных вод сверх установленных нормативов состава сточных вод для отдельных видов хозяйственной деятельности (включая деятельность заявителя), изменяют компенсационный характер платы за сброс загрязняющих веществ в составе сточных вод сверх установленных нормативов состава сточных вод на фискальный, фактически превращая его в налог, но только для отдельных категорий части абонентов, нарушая при этом конституционные принципы равного и соразмерного налогообложения, возлагая на заявителя обязанность производить плату за сброс загрязняющих веществ в составе сточных вод сверх установленных нормативов состава сточных вод без учета их состава и свойств, нарушая конституционные гарантии защиты собственности.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Голубева Игоря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