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Нажимовой Шахнозахон Абхамжановны на нарушение ее конституционных прав пунктом 1 статьи 250 Гражданского кодекса Российской Федерации и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Ш.А.Нажимовой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О. и оставленным без изменения постановлениями судов апелляционной и кассационной инстанций, было отказано в удовлетворении заявления должника и гражданки Ш.А.Нажимовой (его супруги) о признании недействительными торгов по продаже имущества должника (объектов недвижимости), договора купли-продажи, заключенного по результатам проведения этих торгов, и применении последствий их недействительности. При этом суды исходили из недоказанности заявителями оснований для признания спорных торгов и 2 договора недействительными. В частности, суды указали, что, вопреки доводам заявителей о нарушении финансовым управляющим преимущественного права покупки Ш.А.Нажимовой ½ в праве собственности на объекты недвижимости, спорное имущество находится в совместной собственности должника и его супруги, а не в долевой собственности, а потому в данном случае неприменимы положения о порядке реализации долевой собственности с преимущественным правом покупки. В передаче кассационных жалоб Ш.А.Нажимовой и О. для рассмотрения в судебном заседании Судебной коллегии по экономическим спорам Верховного Суда Российской Федерации отказано определением судьи этого суда. Ш.А.Нажимова оспаривает конституционность пункта 1 статьи 250 ГК Российской Федерации и пункта 7 статьи 21326 Федерального закона от 26 октября 2002 года № 127-ФЗ «О несостоятельности (банкротстве)». По мнению заявительницы, эти законоположения противоречат Конституции Российской Федерации, в частности ее статьям 35 (часть 2) и 46 (часть 1), поскольку не предусматривают правового механизма защиты имущественных интересов супруга должника с использованием преимущественного права покупки, установленного в статье 250 названного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250 ГК Российской Федерации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торгов, а также случаев продажи доли в праве общей собственности на общее имущество, указанных в пункте 2 статьи 2592 этого Кодекса; публичные торги для продажи доли в праве общей собственности при отсутствии согласия на это всех участников 3 долевой собственности могут проводиться в случаях, предусмотренных частью второй статьи 255 названного Кодекса, и в иных случаях, предусмотренных законом. Данные положения, закрепляющие, в частности, преимущественное право покупки участником долевой собственности доли в праве общей собственности при ее продаже постороннему лицу, не регламентируют отношений, связанных с продажей имущества, находящегося в общей совместной собственности, и не могут расцениваться как нарушающие конституционные права заявительницы, упомянутые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Нажимовой Шахнозахон Абхамжановны,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