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770217-П/2024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июня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Авдеева Павла Леонидовича на нарушение его конституционных прав частями первой, первой1 статьи 108 и частями первой – третьей статьи 255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П.Л.Авдеева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районного суда от 12 января 2023 года уголовное дело по обвинению гражданина П.Л.Авдеева в совершении преступлений направлено по подсудности для рассмотрения в другой районный суд; при этом мера пресечения в виде заключения под стражу оставлена без изменения (предшествующим вступившим в законную силу решением суда срок ее действия был продлен на 6 месяцев, т.е. до 14 марта 2023 года). Однако апелляционным постановлением от 9 марта 2023 года указанное постановление районного суда отменено с передачей дела на новое рассмотрение со стадии судебного разбирательства в тот же суд в ином 2 составе, а мера пресечения в отношении заявителя с учетом данных о его личности и в целях охраны прав и законных интересов участников уголовного судопроизводства, надлежащего проведения нового судебного заседания в разумные сроки оставлена без изменения на срок до 9 апреля 2023 года. Правомерность данного решения подтверждена в кассационном порядке (постановления судьи кассационного суда общей юрисдикции от 28 июня 2023 года и судьи Верховного Суда Российской Федерации от 1 декабря 2023 года об отказе в передаче жалоб для рассмотрения в судебном заседании суда кассационной инстанции). В этой связи П.Л.Авдеев просит признать не соответствующими статьям 2, 17–19, 45 и 46 Конституции Российской Федерации части первую, первую1 статьи 108 «Заключение под стражу» и части первую – третью статьи 255 «Решение вопроса о мере пресечения» УПК Российской Федерации. По его утверждению, данные нормы предоставляют суду ничем не ограниченное право решать вопрос о продлении меры пресечения в виде заключения под стражу без соблюдения процедуры рассмотрения в судебном заседании конкретных фактических обстоятельств и материалов, подтверждающих их обоснованность.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Конкретизируя положения Конституции Российской Федерации применительно к такой мере пресечения, как заключение под стражу, Уголовно-процессуальный кодекс Российской Федерации закрепляет условия и порядок ее избрания, применения, продления на досудебной (статьи 108 и 109) и судебной (статья 255) стадиях производства по уголовному делу. Как отмечал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Авдеева Павла Леонидовича,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