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616534-П/2022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Полудницына Сергея Александровича на нарушение его конституционных прав частями первой и третьей статьи 108, частью первой статьи 40115 и частью первой статьи 4129 Уголовно- процессуального кодекса Российской Федерации, а также пунктом 2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С.А.Полудницына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С.А.Полудницын, осужденный в 2014 году областным судом за совершение преступлений и отбывающий наказание в виде лишения свободы, обжаловал в кассационном порядке постановление районного суда от 15 июня 2013 года об избрании в отношении него меры пресечения в виде заключения под стражу. Постановлением судьи Верховного Суда Российской Федерации от 29 ноября 2021 года, с которым 3 марта 2022 года согласился заместитель 2 Председателя этого суда, отказано в передаче для рассмотрения в судебном заседании суда кассационной инстанции жалобы осужденного об оспаривании указанного решения об избрании меры пресечения. При этом отмечено, что суд в соответствии с требованиями уголовно-процессуального закона пришел к правильному выводу о необходимости удовлетворения ходатайства следователя об избрании данной меры пресечения. В этой связи С.А.Полудницын просит признать не соответствующими Конституции Российской Федерации части первую и третью статьи 108 «Заключение под стражу», часть первую статьи 40115 «Основания отмены или изменения судебного решения при рассмотрении уголовного дела в кассационном порядке» и часть первую статьи 4129 «Основания отмены или изменения судебных решений в порядке надзора» УПК Российской Федерации. По утверждению заявителя, оспариваемые нормы позволяют следователю не отражать в ходатайстве об избрании меры пресечения в виде заключения под стражу достаточные данные, подтверждающие причастность обвиняемого к совершению преступления и необходимость применения этой меры пресечения, а суду – необоснованно удовлетворять такое ходатайство. Кроме того, заявитель также просит признать противоречащим Конституции Российской Федерации пункт 2 статьи 97 Федерального конституционного закона от 21 июля 1994 года № 1-ФКЗ «О Конституционном Суде Российской Федерации», как позволяющий Конституционному Суду Российской Федерации не рассматривать жалобы, поданные за пределами годичного срока.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Обеспечивая реализацию гарантий права на свободу и личную неприкосновенность, закрепленных Конституцией Российской Федерации (статья 22, часть 2; статья 55, часть 3), федеральный законодатель определил в Уголовно-процессуальном кодексе Российской Федерации в качестве 3 принципов уголовного судопроизводства законность при производстве по уголовному делу (статья 7), а также неприкосновенность личности, элементом чего является запрет задержания по подозрению в совершении преступления или заключения под стражу при отсутствии на то законных оснований, предусмотренных этим Кодексом (часть первая статьи 10), урегулировав основания, условия и порядок избрания меры пресечения в виде заключения под стражу. В частности, частью первой статьи 108 УПК Российской Федерации установлено, что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преступлений, за которые уголовным законом предусмотрено наказание в виде лишения свободы на срок свыше трех лет при невозможности применения иной, более мягкой, меры пресечения. При избрании такой меры пресечения в постановлении судьи должны быть указаны конкретные, фактические обстоятельства, на основании которых судья принял такое решение. Такими обстоятельствами не могут являться данные, не проверенные в ходе судебного заседания, в частности результаты оперативно-розыскной деятельности, представленные в нарушение требований статьи 89 этого Кодекса. При этом часть третья статьи 108 УПК Российской Федерации требует от должностного лица органа предварительного расследования изложить в постановлении о возбуждении перед судом соответствующего ходатайства мотивы и основания, в силу которых возникла необходимость в заключении подозреваемого или обвиняемого под стражу и невозможно избрание иной меры пресечения, а также приложить к постановлению материалы, подтверждающие обоснованность ходатайства. Это означает,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Полудницына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