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534724-П/2021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Горбунова Николая Николаевича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Н.Н.Горбунова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от 18 сентября 2015 года продлен срок содержания под стражей гражданина Н.Н.Горбунова как обвиняемого по уголовному делу. Данное решение принято с участием защитника в отсутствие Н.Н.Горбунова, поскольку он направлен для прохождения комиссионной психолого-психиатрической экспертизы, в связи с чем доставление его в судебное заседание признано невозможным. Апелляционным постановлением от 6 октября 2015 года указанное решение отменено в связи с несвоевременным извещением обвиняемого о дате и времени судебного заседания с направлением дела на новое 2 рассмотрение в ином составе суда, в целях обеспечения чего Н.Н.Горбунову избрана мера пресечения в виде заключения под стражу на один месяц. Полагая, что судьей суда первой инстанции тем самым совершено преступление против правосудия, Н.Н.Горбунов обратился с заявлением о возбуждении уголовного дела. Ответом должностного лица органов прокуратуры от 2 апреля 2019 года сообщено, что фактов совершения судьей преступления не установлено и основания для принятия мер прокурорского реагирования отсутствуют, а также разъяснено право обратиться с соответствующим заявлением в следственный орган. Постановлением судьи районного суда от 29 мая 2019 года, оставленным без изменения вышестоящими инстанциями (в том числе постановлением судьи Третьего кассационного суда общей юрисдикции от 14 мая 2020 года об отказе в передаче кассационной жалобы для рассмотрения в судебном заседании суда кассационной инстанции), отказано в принятии к рассмотрению в порядке статьи 125 УПК Российской Федерации жалобы Н.Н.Горбунова о признании незаконными действий (бездействия) должностного лица органов прокуратуры. Как констатировали суды, указанный ответ принят в соответствии с пунктами 2.4 и 2.5 Инструкции «О порядке рассмотрения обращений и приема граждан в органах прокуратуры Российской Федерации», утвержденной приказом Генеральной прокуратуры Российской Федерации от 30 января 2013 года № 45, поскольку обращение Н.Н.Горбунова в правоохранительные органы, по сути, выражало только несогласие с принятыми судьей постановлениями и не содержит признаков какого-либо преступления. В этой связи заявитель, находящийся по приговору суда в местах лишения свободы, просит признать не соответствующими статьям 2, 15 (части 1, 2 и 4), 17 (части 1 и 2), 18, 19 (части 1 и 2), 21, 22 (часть 1), 23 (часть 1), 27 (часть 1), 45, 46 (часть 1), 48 (часть 1), 55, 56 (часть 3), 120 (часть 1) и 123 (часть 3) Конституции Российской Федерации, а также статьям 6 и 13 Конвенции о защите прав человека и основных свобод следующие положения Уголовно-процессуального кодекса Российской Федерации: 3 часть первую статьи 17 «Свобода оценки доказательств», части четвертую, восьмую и одиннадцатую статьи 108 «Заключение под стражу», части восьмую, тринадцатую и четырнадцатую статьи 109 «Сроки содержания под стражей», части первую и четвертую статьи 391 «Вступление определения или постановления суда в законную силу и обращение его к исполнению» УПК Российской Федерации, утверждая, что данные нормы позволяют судье единолично, руководствуясь собственным убеждением, выносить решение о продлении срока содержания под стражей с нарушениями права обвиняемого на защиту, а также содержать обвиняемого под стражей определенный период по такому судебному решению, которое впоследствии отменено; части первую, третью и четвертую статьи 125 «Судебный порядок рассмотрения жалоб», как позволяющие суду отказывать в принятии жалобы осужденного без обеспечения его участия в судебном заседании.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125 УПК Российской Федерации в части первой устанавливает, что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совершения деяния, содержащего признаки преступления. В частях третьей и четвертой данной статьи закреплен порядок судебного рассмотрения таких обращений. Положения статьи 125 УПК Российской Федерации – в нормативном единстве с частью четвертой статьи 7 этого Кодекса, согласно которой 4 определения суда, постановления судьи, прокурора, следователя, органа дознания, начальника органа дознания, начальника подразделения дознания, дознавателя должны быть законными, обоснованными и мотивированными, – не предоставляют суду возможность игнорировать или произвольно отклонять доводы жалобы, не приводя фактические и правовые мотивы отказа в удовлетворении заявленных требований (определения Конституционного Суда Российской Федерации от 2 июля 2009 года № 1009- О-О, от 28 февраля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Горбунова Николая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