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554431-П/2021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Прокопенко Евгения Николаевича на нарушение его конституционных прав частью 9 статьи 9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Е.Н.Прокопенко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Сакского горрайонного суда Автономной Республики Крым, постановленным именем Украины 16 ноября 2005 года и оставленным без изменения определением суда апелляционной инстанции от 31 января 2006 года, гражданин Е.Н.Прокопенко осужден за совершение преступлений. Постановлением Сакского горрайонного суда Республики Крым от 17 октября 2014 года указанный приговор приведен в соответствие с уголовным законодательством Российской Федерации. При этом, со слов заявителя, данные решения им до 2020 года в кассационном порядке не оспаривались. 2 В передаче для рассмотрения в судебном заседании суда кассационной инстанции жалобы Е.Н.Прокопенко об оспаривании вынесенных в его отношении судебных решений отказано постановлением судьи Четвертого кассационного суда общей юрисдикции от 31 августа 2020 года. Последующая кассационная жалоба, адресованная Верховному Суду Российской Федерации, возвращена без рассмотрения письмом судьи от 21 апреля 2021 года со ссылкой на часть 9 статьи 9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Как указано, вступивший в законную силу в 2006 году приговор суда, постановленный на территории Республики Крым до ее принятия в Российскую Федерацию и образования в составе Российской Федерации новых субъектов, обжалованию в Судебную коллегию по уголовным делам Верховного Суда Российской Федерации не подлежит. В данной связи Е.Н.Прокопенко просит признать противоречащей статьям 2, 17 (части 1 и 2), 18, 21 (часть 1), 45, 46 (часть 1) и 50 (часть 3) Конституции Российской Федерации часть 9 статьи 9 «Создание судов Российской Федерации на территориях Республики Крым и города федерального значения Севастополя. Осуществление правосудия в переходный период» Федерального конституционного закона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как позволяющую Верховному Суду Российской Федерации отказывать в осуществлении правосудия, ограничивая восстановление осужденного в правах посредством кассационного оспаривания судебных решений.</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Принятие в Российскую Федерацию Республики Крым и образование в составе Российской Федерации новых субъектов – Республики Крым и города федерального значения Севастополя – особый случай, требующий принятия ряда специальных мер, обеспечивающих в том числе интеграцию судебных систем новых субъектов Российской Федерации в судебную систему Российской Федерации (определения Конституционного Суда Российской Федерации от 25 сентября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Прокопенко Евгения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