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786701-О/2024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Шленчака Александра Алексеевича на нарушение его конституционных прав частью первой статьи 1595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А.А.Шленчака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(с учетом изменений, внесенных апелляционным определением) гражданин А.А.Шленчак признан виновным в совершении в составе группы лиц по предварительному сговору преступлений, в том числе покушения на мошенничество в сфере страхования в крупном размере. Суд установил, что соучастники, действуя с прямым умыслом по предварительному сговору, инсценировали хищение автомобиля в целях получения страховой выплаты, представили в страховую компанию заявление о выплате страхового возмещения по данному страховому случаю, 2 а также обратились в суд с исковым заявлением о взыскании денежных средств в связи с данными обстоятельствами, по которым имел место обман относительно страхового случая. Доводы кассационных жалоб осужденного отклонены вышестоящими судами. По мнению заявителя, часть первая статьи 1595 «Мошенничество в сфере страхования» УК Российской Федерации не соответствует Конституции Российской Федерации, в том числе ее статьям 18, 19 (часть 1), 45, 46 (часть 1), 54 и 55, поскольку позволяет привлекать к уголовной ответственности адвокатов, выполнявших добросовестно свои профессиональные обязанности и реализовавших свои адвокатские полномочия, которые действовали в интересах доверителей, не вступая с ними в предварительный сговор на хищение денежных средств страховой организации и не зная об инсценировке ими страхового случая.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1595 УК Российской Федерации устанавливает уголовную ответственность за мошенничество в сфере страхования, т.е. за хищение чужого имущества путем обмана относительно наступления страхового случая, а равно размера страхового возмещения, подлежащего выплате в соответствии с законом либо договором страхователю или иному лицу, в том числе совершенные в крупном размере (часть третья). В свою очередь, согласно примечанию к статье 1591 данного Кодекса крупным размером признается стоимость имущества, превышающая один миллион пятьсот тысяч рублей. При этом под хищением понимаются совершенные с корыстной целью противоправные безвозмездное изъятие и (или) обращение чужого имущества в пользу виновного или других лиц, причинившие ущерб собственнику или иному владельцу этого имущества (пункт 1 примечаний к статье 158 данного Кодекса), а мошенничеством признается хищение чужого имущества или приобретение права на чужое 3 имущество путем обмана или злоупотребления доверием (часть первая статьи 159 данного Кодекса). Закрепленные в статье 1595 УК Российской Федерации общие признаки мошенничества в сфере страхования и предусмотренные в ее частях второй – четвертой квалифицирующие признаки такого деяния подлежат установлению во взаимосвязи с положениями Общей части данного Кодекса, в том числе определяющими принцип и формы вины, основание уголовной ответственности, признаки неоконченного преступления (статьи 5, 8, 24, 25 и 30), что не предполагает ответственность лица без установления судом направленности его умысла на основе оценки фактических обстоятельств конкретного дела (Определение Конституционного Суда Российской Федерации от 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Шленчака Александра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