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665322-П/2023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Беляевского Евгения Леонидовича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Е.Л.Беляевского к рассмотрению в заседании Конституционного Суда Российской Федерации, установил 1. Гражданин Е.Л.Беляевский оспаривает конституционность следующих законоположений: абзаца второго пункта 2 статьи 272 ГК Российской Федерации, предусматривающего, что собственник земельного участка вправе требовать по суду,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состояние; подпункта 4 пункта 5 статьи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Беляевского Евгения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