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705474-П/2023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«Япечка» на нарушение его конституционных прав абзацем вторым пункта 2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 а также абзацем вторым пункта 1.2 Порядка предоставления субсидий предприятиям хлебопекарной промышленности на возмещение части затрат на производство и реализацию произведенных и реализованных хлеба и хлебобулочных изделий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общества с ограниченной ответственностью «Япечка»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«Япечка» (далее – ООО «Япечка») оспаривает конституционность абзаца второго пункта 2 Правил предоставления и распределения иных межбюджетных трансфертов, 2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 (утверждены Постановлением Правительства Российской Федерации от 17 декабря 2020 года № 2140), в соответствии с которым предприятиями хлебопекарной промышленности признаются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хлеба и хлебобулочных изделий недлительного хранения (со сроком годности менее 5 суток) (код вида экономической деятельности в соответствии с Общероссийским классификатором видов экономической деятельности (ОК 029-2014 (КДЕС Ред. 2) – 10.71.1). Кроме того, заявитель оспаривает конституционность абзаца второго пункта 1.2 Порядка предоставления субсидий предприятиям хлебопекарной промышленности на возмещение части затрат на производство и реализацию произведенных и реализованных хлеба и хлебобулочных изделий (утвержден постановлением Правительства Пермского края от 17 февраля 2021 года № 88-п), содержащего такое же положение, как и указанные выше Правила, а также предусматривающего, что вид деятельности подтверждается сведениями, содержащимися в выписках из Единого государственного реестра индивидуальных предпринимателей (ЕГРИП) и Единого государственного реестра юридических лиц (ЕГРЮЛ). Как следует из представленных материалов, уполномоченным органом субъекта Российской Федерации была отклонена заявка ООО «Япечка» на предоставление субсидии, предусмотренной для предприятий хлебопекарной промышленности. Усмотрев в действиях (бездействии) уполномоченного органа признаки нарушения антимонопольного законодательства, 3 выразившегося в создании дискриминационных условий для получения ООО «Япечка» компенсации части затрат на реализацию произведенных и реализованных хлеба и хлебобулочных изделий, антимонопольный орган вынес предупреждение. Не согласившись с указанным предупреждением, уполномоченный орган обратился в арбитражный суд с заявлением о признании предупреждения недействительным. Актами арбитражных судов первой и апелляционной инстанций в удовлетворении заявленного требования отказано. Постановлением арбитражного суда кассационной инстанции акты судов нижестоящих инстанций отменены, предупреждение признано недействительным. При этом суд кассационной инстанции установил, что в соответствии с установленными правилами предоставление субсидий предприятиям хлебопекарной промышленности предусмотрено только для хозяйствующих субъектов, чья деятельность классифицируется по коду 10.71.1 Общероссийского классификатора видов экономической деятельности, что должно быть подтверждено выпиской из ЕГРЮЛ или ЕГРИП; вместе с тем ООО «Япечка» указанное требование соблюдено не было. Определением судьи Верховного Суда Российской Федерации антимонопольному органу и ООО «Япечка» отказано в передаче кассационных жалоб для рассмотрения в судебном заседании Судебной коллегии по экономическим спорам Верховного Суда Российской Федерации. По мнению ООО «Япечка», оспариваемые нормативные положения противоречат статьям 1 (часть 1), 6 (часть 2), 8 (часть 1), 17 (часть 3), 19 (части 1 и 2), 34 (часть 1), 35 (части 1 и 2) и 55 (часть 3) Конституции Российской Федерации, поскольку произвольно ограничивают право лиц, фактически являющихся предприятиями хлебопекарной промышленности, на получение субсидии, если соответствующий код вида экономической деятельности отсутствует в их выписке из ЕГРЮЛ или ЕГРИП. 4</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Бюджетным кодексом Российской Федерации предоставление субсидий хозяйствующим субъектам является формой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(пункт 1 статьи 78). Вместе с тем безвозмездное и безвозвратное предоставление субсидий из бюджетов бюджетной системы Российской Федерации осуществляется в строгом соответствии с требованиями и с учетом ограничений, предусмотренных действующим бюджетным законодательством. Так, нормативные акты, регулирующие предоставление субсидий, должны определять, в частности, категории и (или) критерии отбора получателей субсидий, цели, условия, порядок предоставления, а также порядок возврата субсидий в соответствующий бюджет в случае нарушения условий, установленных при их предоставлении, порядок осуществления государственного (муниципального) финансового контроля при предоставлении субсидий (пункт 3 статьи 78). Таким образом, хозяйствующие субъекты вправе претендовать на получение субсидии лишь в случаях и при соблюдении условий, прямо предусмотренных нормативно-правовым регулированием, принятым уполномоченными органами, которые обладают достаточной свободой усмотрения в вопросах ее установления, что связано с особенностями расходования бюджетных средств в соответствии с бюджетным законодательством (определения Конституционного Суда Российской Федерации от 30 сентября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«Япечка»,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