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Антоненко Людмилы Александровны на нарушение ее конституционных прав частью 2 статьи 77, пунктом 4 части 4 статьи 180, частью 1 статьи 310, пунктом 5 части 2 статьи 311 и пунктом 7 части 2 статьи 330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Л.А.Антоненко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Л.А.Антоненко оспаривает конституционность части 2 статьи 77 «Назначение экспертизы», пункта 4 части 4 (в жалобе ошибочно поименованного подпунктом 4 пункта 3) статьи 180 «Содержание решения суда», части 1 статьи 310 «Основания для отмены или изменения решения суда в апелляционном порядке», пункта 5 части 2 статьи 311 «Судебный акт суда апелляционной инстанции» и пункта 7 части 2 статьи 330 «Кассационное определение» КАС Российской Федерации. 2 Как следует из представленных материалов, Л.А.Антоненко обратилась в суд с административным исковым заявлением об оспаривании результатов определения кадастровой стоимости объекта недвижимости и об установлении ее в размере, равном рыночной стоимости этого объекта недвижимости, представив в обоснование своих требований отчет об оценке, согласно которому рыночная стоимость данного объекта недвижимости составляла 1 679 000 руб. Решением суда общей юрисдикции, с которым согласись вышестоящие суды, требования заявительницы были удовлетворены частично; кадастровая стоимость объекта недвижимости была установлена в размере его рыночной стоимости (2 635 800 руб.), определенной с учетом результатов судебной экспертизы, назначенной судом первой инстанции по своей инициативе в связи с возникшими сомнениями относительно обоснованности представленного заявительницей отчета об оценке объекта недвижимости и достоверности этого отчета как доказательства по административному делу. При этом, поскольку расхождение кадастровой стоимости, установленной в результате государственной кадастровой оценки (3 583 239,12 руб.), и рыночной стоимостью, установленной решением суда, не являлось существенным и не свидетельствовало о нарушении прав заявительницы, расходы по оплате судебной экспертизы были отнесены на Л.А.Антоненко. По мнению заявительницы, часть 2 статьи 77 КАС Российской Федерации не соответствует статьям 18 и 19 (часть 1) Конституции Российской Федерации, поскольку позволяет суду назначать судебную экспертизу по своей инициативе, нарушая тем самым принцип состязательности и равноправия сторон административного судопроизводства. Иные оспариваемые положения Кодекса административного судопроизводства Российской Федерации, как утверждает Л.А.Антоненко, противоречат статьям 21 (часть 1) и 46 (часть 1) Конституции Российской Федерации, поскольку препятствуют отмене 3 судебного акта в связи с отсутствием в нем ссылок на законы, которыми суд руководствовался, возлагая на заявительницу обязанность по оплате назначенной по инициативе суда экспертизы, и мотивов неприменения судом законов, на которые ссылались стороны административного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законами, к числу которых относится Кодекс административного судопроизводства Российской Федерации (определения от 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Антоненко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