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769063-П/2024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Ковальногих Владимира Викторовича на нарушение его конституционных прав пунктом 3 части второй статьи 75, частью первой статьи 252 Уголовно-процессуального кодекса Российской Федерации и частью 11 статьи 5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В.В.Ковальногих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суда, оставленным без изменения апелляционной инстанцией, гражданин В.В.Ковальногих признан виновным в совершении преступления, предусмотренного частью третьей статьи 260 «Незаконная рубка лесных насаждений» УК Российской Федерации. Как установлено судами, он организовал и осуществил в особо крупном размере незаконную рубку лесных насаждений, произраставших вдоль дороги, 2 которая расположена на землях лесного фонда, не числится в реестре муниципальной собственности (не учтена в реестре муниципального имущества) и не является автомобильной дорогой общего пользования. Определением судебной коллегии по уголовным делам кассационного суда общей юрисдикции и постановлением судьи Верховного Суда Российской Федерации, с последним из которых согласился заместитель Председателя того же суда, отказано в удовлетворении доводов жалоб В.В.Ковальногих. При этом разъяснено, в частности, что уголовное дело рассмотрено с учетом требований статьи 252 УПК Российской Федерации о пределах судебного разбирательства, что материалы дела не свидетельствуют об исследовании в судебном заседании недопустимых доказательств и что утверждение осужденного об отнесении участка, на котором осуществлена вырубка лесных насаждений, к дорогам общего пользования со ссылкой на положения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мотивированно отвергнуто судом первой инстанции. В.В.Ковальногих просит признать не соответствующими статьям 19 (часть 1), 49 (части 2 и 3) и 50 (часть 2) Конституции Российской Федерации следующие законоположения: пункт 3 части второй статьи 75 «Недопустимые доказательства» УПК Российской Федерации, как не обязывающий рассматривать по существу ходатайство стороны защиты об исключении доказательств, полученных с нарушением процессуального законодательства, и выяснять в каждом случае, в чем конкретно выразились допущенные нарушения, позволяя выносить решение об отказе в удовлетворении такого обращения без надлежащей мотивировки; часть первую статьи 252 «Пределы судебного разбирательства» данного Кодекса, утверждая, что данная норма позволяет рассматривать вопросы, не относящиеся к уголовно-процессуальному законодательству, 3 без предъявления обвинения и без исследования в судебном заседании, осуждая за действия иных, не установленных лиц и за пределами периода, указанного в обвинении; часть 11 статьи 5 «Классификация автомобильных дорог»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в той мере, в какой данная норма позволяет правоприменителям в целях привлечения к уголовной ответственности не признавать конкретную автомобильную дорогу дорогой общего пользования со ссылкой на то, что она не числится в реестре муниципальной собственности (не учтена в реестре муниципального имущества).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75 УПК Российской Федерации в развитие статьи 50 (часть 2) Конституции Российской Федерации устанавливает, что доказательства, полученные с нарушением требований данного Кодекса, являются недопустимыми, не имеют юридической силы и не могут быть положены в основу обвинения, а также использоваться для установления любого из обстоятельств, подлежащих доказыванию при производстве по уголовному делу (часть первая), и определяет, какие доказательства относятся к недопустимым (часть вторая). Положения этой статьи не направлены на ограничение прав участников уголовного судопроизводства, а, напротив, служат гарантией принятия законного и обоснованного решения по уголовному делу (определения Конституционного Суда Российской Федерации от 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Ковальногих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