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612563-П/2022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Егоркина Михаила Кузьмича на нарушение его конституционных прав частью 1 статьи 157 Жилищного кодекса Российской Федерации, подпунктом «б» пункта 23 Правил предоставления коммунальных услуг гражданам и пунктом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М.К.Егоркина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М.К.Егоркин оспаривает конституционность: части 1 статьи 157 «Размер платы за коммунальные услуги» Жилищного кодекса Российской Федерации; подпункта «б» пункта 23 Правил предоставления коммунальных услуг гражданам, утвержденных Постановлением Правительства Российской Федерации от 23 мая 2006 года № 307 (утратило силу с 1 июля 2016 года в связи с принятием Постановления Правительства Российской Федерации от 6 2 мая 2011 года № 354), согласно которому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 для отопления в соответствии с подпунктом 2 пункта 3 приложения № 2 к Правилам; при этом исполнитель производит раз в год корректировку размера платы за отопление в соответствии с подпунктом 3 пункта 3 приложения № 2 к Правилам; пункта 421, а фактически – абзацев третьего и четвертого этого пункта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(в редакции, действовавшей до внесения изменений Постановлением Правительства Российской Федерации от 28 декабря 2018 года № 1708, принятым во исполнение Постановления Конституционного Суда Российской Федерации от 10 июля 2018 года</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судебными постановлениями не подтверждается применение части 1 статьи 157 Жилищного кодекса 4 Российской Федерации в деле с участием М.К.Егоркина, а потому в данной части его жалоба не может быть признана допустимой. Что касается подпункта «б» пункта 23 Правил предоставления коммунальных услуг гражданам, то представленными заявителем судебными постановлениями также не подтверждается применение названного подпункта в деле с его участием. Упоминание же в постановлениях судов по делу М.К.Егоркина этого положения не свидетельствует о том, что оно использовалась судом в качестве основания для принятия решения о взыскании с заявителя задолженности по оплате коммунальной услуги по отоплению.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Егоркина Михаила Кузьмича,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