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771996-О/2024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Томаева Таймураза Витальевича на нарушение его конституционных прав рядом положений Гражданского процессуального кодекса Российской Федерации и Федерального закона «О службе в органах внутренних дел Российской Федерации и внесении изменений в отдельные законодательные акты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Т.В.Томаева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Т.В.Томаев, который в ноябре 2020 года был уволен со службы в органах внутренних дел Российской Федерации в связи с совершением проступка, порочащего честь сотрудника органов внутренних дел Российской Федерации, оспаривает конституционность следующих норм Федерального закона от 30 ноября 2011 года № 342-ФЗ «О службе в органах внутренних дел Российской Федерации и внесении изменений в отдельные законодательные акты Российской Федерации»: 2 части 1 статьи 49, определяющей содержание категории «нарушение служебной дисциплины»; пункта 6 части 2 статьи 82, закрепляющего, что контракт о прохождении службы в органах внутренних дел может быть расторгнут, а сотрудник органов внутренних дел может быть уволен со службы в органах внутренних дел в связи с грубым нарушением служебной дисциплины, и пункта 9 части 3 данной статьи, устанавливающего, что контракт подлежит расторжению, а сотрудник органов внутренних дел увольнению со службы в органах внутренних дел в связи с совершением проступка, порочащего честь сотрудника органов внутренних дел. По мнению заявителя, оспариваемые положения Федерального закона «О службе в органах внутренних дел Российской Федерации и внесении изменений в отдельные законодательные акты Российской Федерации» не соответствуют статьям 19, 45 и 46 Конституции Российской Федерации, поскольку в силу своей неопределенности они допускают произвольное понимание судами общей юрисдикции категории «проступок, порочащий честь сотрудника органов внутренних дел». Заявитель также оспаривает конституционность статей 12 «Осуществление правосудия на основе состязательности и равноправия сторон», 55 «Доказательства», 67 «Оценка доказательств», 196 «Вопросы, разрешаемые при принятии решения суда» и пункта 5 статьи 3909 «Определение судьи об отказе в передаче кассационных жалобы, представления для рассмотрения в судебном заседании суда кассационной инстанции» ГПК Российской Федерации. Т.В.Томаев полагает, что указанные статьи Гражданского процессуального кодекса Российской Федерации противоречат статьям 1 (часть 1), 6 (часть 2), 17 (часть 3), 19, 45 и 46 Конституции Российской Федерации, поскольку позволяют в силу своей неопределенности судам уклоняться от исследования каждого доказательства по делу, не соблюдать принцип состязательности и равноправия сторон, использовать доказательства, которые не имеют отношения к рассматриваемому делу, а пункт 5 статьи 3909 данного 3 Кодекса позволяет судьям судов кассационной инстанции при рассмотрении кассационных жалоб не исследовать все доводы, изложенные в них, не в полной мере указывать мотивы, по которым отказано в передаче кассационной жалобы для рассмотрения в судебном заседании суда кассационной инстанции.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силу статьи 125 (пункт «а» части 4) Конституции Российской Федерации, пункта 3 части первой статьи 3, статей 96 и 97 Федерального конституционного закона «О Конституционном Суде Российской Федерации» гражданин вправе обратиться в Как неоднократно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Томаева Таймураза Витальевича,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