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525957-П/2021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Крохина Дмитрия Сергеевича на нарушение его конституционных прав частью второй статьи 146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Д.С.Крохина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гражданина Д.С.Крохина и неустановленных лиц следователем возбуждено уголовное дело по признакам преступления, предусмотренного частью шестой статьи 290 «Получение взятки» УК Российской Федерации. Постановлением судьи, вынесенным в порядке статьи 125 УПК Российской Федерации и оставленным без изменения судом апелляционной инстанции, отказано в удовлетворении жалоб Д.С.Крохина и его адвоката на соответствующее постановление следователя, которое они сочли незаконным, необоснованным и немотивированным. В передаче 2 кассационной жалобы Д.С.Крохина на состоявшиеся судебные решения для рассмотрения в судебном заседании суда кассационной инстанции отказано. В этой связи заявитель утверждает, что часть вторая статьи 146 «Возбуждение уголовного дела публичного обвинения» УПК Российской Федерации позволяет следователю в отсутствие обвинительного приговора указывать в постановлении о возбуждении уголовного дела свое мнение о виновности лица в совершении конкретного преступления, влечет наступление для этого лица негативных последствий, включая избрание меры пресечения в виде заключения под стражу и увольнение со службы в органах внутренних дел, чем нарушает права, гарантированные статьями 2, 6 (часть 2), 15 (части 1 и 2), 17 (части 1 и 2), 18, 45 (часть 2) и 49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провозглашает человека, его права и свободы высшей ценностью и возлагает на Россию как демократическое правовое государство обязанность, охраняя достоинство личности, признавать, соблюдать и защищать права и свободы человека и гражданина, в том числе право каждого на защиту своей чести и доброго имени; будучи непосредственно действующими, права и свободы человека и гражданина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правосудием; в целях же защиты прав и свобод, а также для обеспечения иных конституционных ценностей, включая законность и правопорядок, законодательно устанавливаются уголовно- правовые запреты общественно опасных деяний и наказания за их нарушение, а в случаях, когда эти ценности становятся объектом преступного посягательства, осуществляется уголовное преследование лиц, преступивших закон (статья 1, часть 1; статьи 2 и 18; статья 21, часть 1; статья 23, часть 1; статья 55, часть 3; статья 71, пункты «в», «о»; статья 76, часть 1). 3 Гарантируя каждому неотчуждаемое право на судебную защиту его прав и свобод, возможность обжаловать в судебном порядке решения и действия или бездействие органов государственной власти и должностных лиц и право на возмещение причиненного их незаконными действиями или бездействием вреда, Конституция Российской Федерации одновременно предписывает считать каждого обвиняемого в совершении преступления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суда, а неустранимые сомнения в виновности – толковать в пользу обвиняемого, который не обязан доказывать свою невиновность (статья 46, части 1 и 2; статьи 49 и 53). Эти права, в соответствии со статьей 17 (часть 1) Конституции Российской Федерации, признаются и гарантируются согласно общепризнанным принципам и нормам международного права, как они изложены во Всеобщей декларации прав человека (статьи 8, 10 и 11), Международном пакте о гражданских и политических правах (статья 14) и Конвенции о защите прав человека и основных свобод (статья 6), в силу которых каждый при рассмотрении предъявленного ему уголовного обвинения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закона, и считается невиновным, пока его виновность не будет доказана согласно закону. Стадия возбуждения уголовного дела является обязательной; актом возбуждения уголовного дела начинается публичное уголовное преследование от имени государства в связи с совершенным преступным деянием, что обеспечивает последующие процессуальные действия органов дознания, предварительного следствия, суда и одновременно влечет необходимость обеспечения права на защиту лица, в отношении которого осуществляется обвинительная деятельность (постановления Конституционного Суда Российской Федерации от 14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Крохина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