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653038-П/2022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администрации города Барнаула на нарушение конституционных прав положениями статей 129, 133 и 147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администрации города Барнаула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Администрация города Барнаула оспаривает конституционность следующих норм Трудового кодекса Российской Федерации: статьи 129, определяющей понятие «заработная плата (оплата труда работника)» как вознаграждение за труд в зависимости от квалификации работника, сложности, количества, качества и условий выполняемой работы,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2 премии и иные поощрительные выплаты) (часть первая), а также содержащей определения тарифной ставки (часть третья), оклада (должностного оклада) (часть четвертая) и базового оклада (базового должностного оклада), базовой ставки заработной платы (часть пятая); статьи 133, согласно которой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(часть первая); минимальный размер оплаты труда обеспечивается организациями, финансируемыми из бюджета, за счет средств соответствующего бюджета, внебюджетных средств и средств, полученных от предпринимательской и иной приносящей доход деятельности (часть вторая);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(часть третья); статьи 147, закрепляющей, что оплата труда работников, занятых на работах с вредными и (или) опасными условиями труда, устанавливается в повышенном размере (часть первая); минимальный размер повышения оплаты труда таким работникам составляет 4 процента тарифной ставки (оклада), установленной для различных видов работ с нормальными условиями труда (часть вторая); конкретные размеры повышения оплаты труда устанавливаются работодателем с учетом мнения представительного органа работников в порядке, предусмотренном статьей 372 данного Кодекса для принятия локальных нормативных актов, либо коллективным договором, трудовым договором (часть третья). Как следует из материалов жалобы, постановлением администрации города Барнаула от 26 декабря 2017 года № 2603 утверждено Положение о системе оплаты труда работников муниципального казенного учреждения «Управление по делам гражданской обороны и чрезвычайным ситуациям г. Барнаула», согласно пункту 2.4 которого месячная заработная плата работников, полностью отработавших за этот период норму рабочего времени и 3 выполнивших нормы труда (трудовые обязанности), не может быть ниже минимальной заработной платы, установленной Региональным соглашением о размере минимальной заработной платы в Алтайском крае, а в случае его отсутствия – минимального размера оплаты труда без учета районного коэффициента и процентной надбавки за работу в местностях с особыми климатическими условиями и выплат за работу в условиях, отклоняющихся от нормальных, в соответствии со статьями 149–154 Трудового кодекса Российской Федерации. Решением Центрального районного суда города Барнаула от 11 октября 2021 года, оставленным без изменения вышестоящими судебными инстанциями, было удовлетворено административное исковое заявление прокурора города Барнаула о признании недействующим данного пункта в части, допускающей включение в состав минимального размера оплаты труда иных компенсационных выплат, помимо перечисленных в статьях 149–154 Трудового кодекса Российской Федерации, в том числе компенсационных выплат работникам, занятым на работах с вредными и (или) опасными условиями труда. По мнению заявителя, оспариваемые положения не соответствуют статьям 12, 36 (часть 3), 130 (часть 1), 132 и 133 Конституции Российской Федерации, поскольку по смыслу, придаваемому в системе действующего правового регулирования правоприменительной практикой, они позволяют признавать незаконным включение в состав заработной платы работника, не превышающей минимального размера оплаты труда, повышенной оплаты за работу с вредными и (или) опасными условиями труда, нарушая тем самым имущественные права муниципальных образований.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администрации города Барнаула,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