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525867-П/2021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Бумагина Павла Алексеевича на нарушение его конституционных прав статьей 132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П.А.Бумагина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Третьего кассационного суда общей юрисдикции от 3 сентября 2020 года гражданину П.А.Бумагину, осужденному за совершение преступления, предусмотренного пунктом «б» части четвертой статьи 132 «Насильственные действия сексуального характера» УК Российской Федерации, отказано в передаче для рассмотрения в судебном заседании суда кассационной инстанции жалобы об оспаривании приговора и апелляционного определения. Заявитель просит признать указанную статью не соответствующей Конституции Российской Федерации, в том числе ее статье 49 (часть 3), поскольку, по его мнению, данная норма позволяет привлекать к уголовной ответственности за иные, прямо не определенные в ней действия сексуального характера, которые не представляют общественной опасности.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Бумагина Павла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