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Рудакова Юрия Михайловича на нарушение его конституционных прав подпунктом «б» пункта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Ю.М.Рудакова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Ю.М.Рудаков, осуществлявший в качестве адвоката в уголовном деле защиту интересов гражданина Г., обвиняемого в совершении четырех преступлений, просит признать подпункт «б» пункта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Постановлением Правительства Российской Федерации от 1 2 декабря 2012 года № 1240 (далее также – Положение; Положение, утвержденное Постановлением Правительства Российской Федерации от 1 декабря 2012 года № 1240), – предусматривающего выплату вознаграждения адвокату, участвующему в уголовном деле по назначению дознавателя, следователя или суда, в случае предъявления обвинения по 3 или более инкриминируемым деяниям в повышенном размере, по сравнению с иными случаями, определенными подпунктом «г» этого пункта, – не соответствующим статьям 19 (части 1 и 2), 37 (часть 3), 46 (часть 1) и 55 (часть 3) Конституции Российской Федерации в той мере, в какой по смыслу, придаваемому ему правоприменительной практикой, он позволяет судам уменьшать выплаты адвокату, осуществляющему по назначению уполномоченных органов (должностных лиц) защиту обвиняемого по уголовному делу и участвующему в суде апелляционной инстанции при рассмотрении жалоб на решение суда о продлении срока содержания под стражей обвиняемого. Из представленных материалов следует, что Ю.М.Рудаков в том числе подготовил и подал апелляционную жалобу на постановление районного суда от 13 февраля 2020 года о продлении Г. срока содержания под стражей и впоследствии также участвовал в заседании суда апелляционной инстанции. Постановлением городского суда от 28 февраля 2020 года Ю.М.Рудакову выплачено вознаграждение за представление интересов Г. в суде апелляционной инстанции. При этом размер вознаграждения определен судом в соответствии с подпунктом «г» пункта 221 Положения, утвержденного Постановлением Правительства Российской Федерации от 1 декабря 2012 года № 1240. Полагая, что размер вознаграждения должен определяться в повышенном размере в соответствии с подпунктом «б» пункта 221 указанного Положения, Ю.М.Рудаков оспорил указанное решение суда в кассационном порядке. Однако постановлениями судьи Четвертого кассационного суда общей юрисдикции от 5 августа 2020 года и судьи Верховного Суда Российской Федерации от 29 марта 2021 года отказано в передаче кассационных жалоб для рассмотрения в судебном заседании суда 3 кассационной инстанции. При этом суды исходили из того, что подпунктами «а» – «в» пункта 221 Положения, утвержденного Постановлением Правительства Российской Федерации от 1 декабря 2012 года № 1240, отдельно установлены размеры вознаграждения адвоката за участие в судебном заседании при рассмотрении уголовных дел по существу, а для иных случаев, не предусмотренных этими подпунктами, к числу которых относится и участие адвоката в рассмотрении судебных материалов, связанных с продлением срока меры пресечения, установлен другой размер вознаграждения. По мнению заявителя, оспариваемая норма Положения не предусматривает дифференцированной оплаты труда адвоката в зависимости от его участия в рассмотрении дела по существу или при оспаривании промежуточных судебных решений. Вместе с тем пункт 23 Положения прямо предусматривает, что при определении размера вознаграждения адвоката, участвующего в уголовном деле по назначению дознавателя, следователя или суда, подлежит учету время, затраченное адвокатом на осуществление полномочий, предусмотренных частями первой и второй статьи 53 УПК Российской Федерации, а также на осуществление им других действий по оказанию квалифицированной юридической помощи. Согласно же пункту 10 части первой статьи 53 УПК Российской Федерации с момента вступления в уголовное дело защитник вправе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прокурора, суда и участвовать в их рассмотрении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131 УПК Российской Федерации процессуальный механизм, закрепляющий порядок и размеры возмещения процессуальных издержек (за исключением предусмотренных пунктами 2 и 8 части второй той же статьи), должен быть установлен Правительством 4 Российской Федерации. Во исполнение данной нормы его Постановлением от 1 декабря 2012 года № 1240 утверждено и начало действовать с 1 января 2013 года 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Федерации. В пункте 221 Положения определены подлежащие ежегодной индексации размеры вознаграждения адвоката, участвующего в уголовном деле по назначению дознавателя, следователя или суда, а в пункте 23 регламентирован порядок исчисления времени занятости адвоката по назначению, назван момент, с которого исчисляется размер его вознаграждения, дано разъяснение об оплате труда адвоката, осуществляющего полномочия в течение дня по нескольким уголовным делам, урегулированы вопросы о размере вознаграждения в случае осуществления адвокатом своих полномочий хотя бы частично в ночное время и в случае его участия в уголовном деле в районах Крайнего Севера, приравненных к ним местностях, других местностях с тяжелыми климатическими условиями. Подобный механизм призван исключить произвольное разрешение вопроса о выплате вознаграждения адвокату по назначению, а также создает критерии для судебной оценки законности и обоснованности соответствующего решения в случае его обжалования (Постановление Конституционного Суда Российской Федерации от 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Рудакова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