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692648-П/2023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мая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Кубашева Руслана Казымовича на нарушение его конституционных прав частью четвертой статьи 7, частью третьей статьи 125 Уголовно- процессуального кодекса Российской Федерации, а также пунктами 1 и 2 статьи 10 Федерального закона «О прокуратуре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Р.К.Кубашева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районного суда от 1 августа 2022 года отказано в удовлетворении поданной в порядке статьи 125 УПК Российской Федерации жалобы отбывающего наказание в виде пожизненного лишения свободы гражданина Р.К.Кубашева на ответ должностного лица органа прокуратуры об отказе в возбуждении производства по его уголовному делу ввиду вновь открывшихся обстоятельств. Как установил суд, обжалуемый ответ вынесен надлежащим должностным лицом в пределах предоставленных ему полномочий, содержит мотивы принятого решения в соответствии с нормами 2 Уголовно-процессуального кодекса Российской Федерации и вынесен в установленный срок; при этом обращение осужденного не содержит доводов, являющихся новыми или вновь открывшимися обстоятельствами, – в нем лишь подвергаются сомнению доказательства, которым уже была дана оценка судом при рассмотрении уголовного дела по существу, и выражается несогласие со вступившим в законную силу приговором. Правомерность указанных выводов подтверждена судами вышестоящих инстанций (апелляционное постановление от 28 сентября 2022 года, постановления судьи кассационного суда общей юрисдикции от 26 декабря 2022 года и судьи Верховного Суда Российской Федерации от 15 марта 2023 года об отказе в передаче жалоб для рассмотрения в судебном заседании суда кассационной инстанции). В данной связи Р.К.Кубашев просит признать не соответствующими статьям 18, 45, 46 (часть 1) и 50 (часть 3) Конституции Российской Федерации часть четвертую статьи 7 «Законность при производстве по уголовному делу», часть третью статьи 125 «Судебный порядок рассмотрения жалоб» УПК Российской Федерации, а также пункты 1 и 2 статьи 10 «Рассмотрение и разрешение в органах прокуратуры заявлений, жалоб и иных обращений» Федерального закона от 17 января 1992 года № 2202-I «О прокуратуре Российской Федерации». По утверждению заявителя, данные законоположения нарушают его право на пересмотр уголовного дела в порядке главы 49 УПК Российской Федерации, поскольку допускают судебный отказ в проверке законности и обоснованности бездействия прокуратуры по возбуждению производства ввиду вновь открывшихся обстоятельств и проведению проверки в целях их установления.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Кубашева Руслана Казымовича,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