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690821-П/2023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Писукова Олега Владимировича на нарушение его конституционных прав пунктами 1 и 2 части первой статьи 4013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О.В.Писукова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Третьего кассационного суда общей юрисдикции от 18 января 2023 года отказано в передаче для рассмотрения в судебном заседании суда кассационной инстанции жалобы гражданина О.В.Писукова на постановление судьи от 29 июня 2020 года о разрешении проведения в отношении него оперативно-розыскных мероприятий, ограничивающих конституционные права граждан. Судья Верховного Суда Российской Федерации письмом от 21 марта 2023 года возвратил заявителю жалобу на указанное постановление судьи, поскольку оно не подлежит самостоятельному обжалованию в порядке главы 471 УПК Российской Федерации. 2 О.В.Писуков утверждает, что пункты 1 и 2 части первой статьи 4013 «Порядок и сроки подачи кассационных жалобы, представления, порядок восстановления срока кассационного обжалования» УПК Российской Федерации противоречат статьям 1 (часть 1), 2, 15 (части 1 и 2), 18, 45, 46 (части 1 и 2) и 47 (часть 1) Конституции Российской Федерации, поскольку не допускают возможности самостоятельного обжалования (пересмотра) в порядке кассации постановления суда о разрешении проведения оперативно-розыскных мероприятий, ограничивающих конституционные права граждан, если это постановление вынесено с нарушением предписаний Конституции Российской Федерации и общепризнанных прав гражданина.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Писукова Олега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