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Алексея Николаевича на нарушение его конституционных прав статьями 63, 4012, 40110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А.Н.Гущина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февраля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А.Н.Гущина о пересмотре вынесенных в его отношении обвинительного приговора и апелляционного определения. При этом разъяснено, что доводы заявителя о несогласии с данным приговором в отношении другого осужденного, а также с приговорами в отношении иных лиц по выделенным уголовным делам в соответствии со статьей 4012 УПК Российской Федерации рассмотрению не подлежат. 2 Впоследствии письмом того же судьи Верховного Суда Российской Федерации от 26 августа 2021 года очередная кассационная жалоба А.Н.Гущина возвращена без рассмотрения как повторная с указанием, что иных (новых) правовых оснований, влекущих пересмотр обжалуемых судебных решений, им не приведено. В данной связи заявитель просит признать противоречащими статьям 19 и 46 Конституции Российской Федерации, а также статье 6 Конвенции о защите прав человека и основных свобод статьи 63 «Недопустимость повторного участия судьи в рассмотрении уголовного дела», 4012 «Право на обращение в суд кассационной инстанции», 40110 «Действия суда кассационной инстанции при поступлении кассационных жалобы, представления» и 40117 «Недопустимость внесения повторных кассационных жалобы, представления» УПК Российской Федерации. По утверждению А.Н.Гущина, данные нормы нарушают его права, поскольку позволяют в рамках производства в суде кассационной инстанции отказывать лицу в реализации права на справедливое судебное разбирательство и избегать ответственности за уклонение от устранения имеющихся в деле нарушений, не регламентируя притом возможность возвращения без рассмотрения новой, поданной по иным правовым основаниям кассационной жалобы судьей, который ранее уже выносил постановление об отказе в передаче предшествующей жалобы для рассмотрения в судебном заседании суда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