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534726-П/2021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Джагупова Марата Аркадьевича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М.А.Джагупова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 вынесении обвинительного приговора в отношении гражданина М.А.Джагупова наряду с назначением реального наказания в виде лишения свободы суд изменил ранее избранную меру пресечения на заключение под стражу. После провозглашения приговора стороной защиты неоднократно заявлялись ходатайства об изменении меры пресечения до вступления приговора в законную силу, а также ходатайство о немедленном освобождении М.А.Джагупова из-под стражи. В принятии к рассмотрению указанных ходатайств судом отказано, поскольку в них фактически выражалось несогласие с приговором в части разрешения вопроса о мере 2 пресечения и не приводилось сведений о наличии каких-либо обстоятельств, влияющих на ее изменение. При этом разъяснено, что уголовно- процессуальным законом не предусмотрена возможность отдельного апелляционного обжалования приговора в части разрешения вопроса о мере пресечения. Впоследствии, по результатам рассмотрения апелляционных и кассационных жалоб на приговор в целом, суды вышестоящих инстанций согласились с правильностью разрешения в приговоре вопроса о мере пресечения (апелляционное определение областного суда от 27 февраля 2020 года, кассационное определение Третьего кассационного суда общей юрисдикции от 29 октября 2020 года и постановление судьи Верховного Суда Российской Федерации от 24 марта 2021 года). В этой связи заявитель просит признать не соответствующими статьям 10, 15 (часть 4), 17 (часть 1), 18, 19 (части 1 и 2), 21 (часть 1), 22 (часть 1), 45, 46 (части 1 и 2), 49 (часть 1), 55 (части 2 и 3), 118 (части 1 и 2) и 120 (часть 1) Конституции Российской Федерации статьи 97 «Основания для избрания меры пресечения» и 99 «Обстоятельства, учитываемые при избрании меры пресечения», часть одиннадцатую статьи 108 «Заключение под стражу», часть первую статьи 110 «Отмена или изменение меры пресечения», статью 255 «Решение вопроса о мере пресечения», пункт 17 части первой статьи 299 «Вопросы, разрешаемые судом при постановлении приговора», пункт 10 части первой статьи 308 «Резолютивная часть обвинительного приговора», части вторую и третью статьи 3892 «Судебные решения, подлежащие апелляционному обжалованию», статьи 3893 «Порядок принесения апелляционных жалобы, представления» и 3894 «Сроки апелляционного обжалования приговоров или иных судебных решений» УПК Российской Федерации в той мере, в какой, по мнению заявителя, они: позволяют суду одновременно с постановлением обвинительного приговора избирать или изменять меру пресечения соответственно назначенному наказанию, в том числе применять заключение под стражу при осуждении к реальному лишению свободы, исходя из вероятности уклонения осужденного от его отбывания; 3 не устанавливают запрет на применение заключения под стражу в качестве меры пресечения для лиц, имеющих постоянное место жительства на территории Российской Федерации, не нарушавших ранее избранную меру пресечения и не уклонявшихся от следствия или суда, ставя таких лиц в неравное положение по сравнению с теми, к которым не может быть применена указанная мера пресечения в силу положений части первой1 статьи 108 УПК Российской Федерации и части четвертой статьи 751 УИК Российской Федерации; препятствуют подсудимому, в отношении которого при постановлении приговора судом избрана мера пресечения в виде заключения под стражу, безотлагательно обжаловать это решение отдельно от приговора.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целях обеспечения исполнения наказания, назначенного по не вступившему в законную силу и не обращенному к исполнению приговору, суд одновременно с постановлением этого приговора вправе избрать или изменить меру пресечения соответственно назначенному наказанию (часть вторая статьи 97, пункт 17 части первой статьи 299 и пункт 10 части первой статьи 308 УПК Российской Федерации). Применяя к подсудимому при вынесении приговора такую меру пресечения, как заключение под стражу, суд наряду с перечисленными в статье 99 УПК Российской Федерации обстоятельствами, перечень которых является открытым, учитывает результаты судебного следствия и прений сторон, в которых они имеют возможность высказать свое мнение по всем вопросам, подлежащим разрешению в приговоре. Установленные в состязательном процессе с участием сторон на основе собранных и подтвержденных в ходе судебного разбирательства доказательств событие преступления, виновность лица в его совершении и назначенное ему наказание в виде реального лишения свободы, соответствующее характеру и степени общественной опасности преступления, обстоятельствам его совершения и личности виновного, дают 4 основание и для избрания при постановлении приговора указанной меры пресечения, чтобы обеспечить его исполнение, без проведения отдельной (самостоятельной, дополнительной) процедуры проверки фактических обстоятельств, с учетом которых судья принял такое решение (определения Конституционного Суда Российской Федерации от 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Джагупова Марата Аркадьевича,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