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Дмитриевой Натальи Анатольевны на нарушение ее конституционных прав частью первой статьи 73, статьей 115, частью первой статьи 299 и статьей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Н.А.Дмитриевой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Советского районного суда города Новосибирска от 12 февраля 2020 года граждане Д.А. и Д.С. признаны виновными в совершении ряда преступлений, связанных с незаконным приобретением права собственности на имущество в виде земельных участков. При этом заявленный гражданский иск оставлен без рассмотрения с разъяснением потерпевшей стороне (администрации муниципального образования) права предъявить соответствующие требования в порядке гражданского судопроизводства. Также сохранен арест, наложенный на стадии предварительного расследования в том числе на конкретный земельный 2 участок, находящийся в собственности и пользовании гражданки Н.А.Дмитриевой, с указанием на достоверно установленный факт получения этого имущества в результате преступных действий осужденных. В данной связи заявительница после вступления указанного приговора в законную силу обратилась в тот же районный суд с ходатайством об отмене ареста, наложенного на ее земельный участок, ссылаясь на Постановление Конституционного Суда Российской Федерации от 17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заявительницей, был разрешен Конституционным Судом Российской Федерации в Постановлении от 17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Дмитриевой Натальи Анатольевны,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